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6A" w:rsidRPr="002E0277" w:rsidRDefault="000F126A" w:rsidP="00E56DED">
      <w:pPr>
        <w:tabs>
          <w:tab w:val="left" w:pos="2552"/>
          <w:tab w:val="left" w:pos="7371"/>
        </w:tabs>
        <w:ind w:right="1133"/>
        <w:jc w:val="center"/>
        <w:rPr>
          <w:b/>
          <w:sz w:val="22"/>
          <w:szCs w:val="22"/>
        </w:rPr>
      </w:pPr>
      <w:r w:rsidRPr="002E0277">
        <w:rPr>
          <w:b/>
          <w:sz w:val="22"/>
          <w:szCs w:val="22"/>
          <w:u w:val="single"/>
        </w:rPr>
        <w:t>AUTODICHIARAZIONE EX DPR 445 / 2000</w:t>
      </w:r>
    </w:p>
    <w:p w:rsidR="000F126A" w:rsidRPr="002E0277" w:rsidRDefault="000F126A" w:rsidP="002E0277">
      <w:pPr>
        <w:tabs>
          <w:tab w:val="left" w:pos="2552"/>
          <w:tab w:val="left" w:pos="7371"/>
        </w:tabs>
        <w:ind w:right="1133"/>
        <w:jc w:val="both"/>
        <w:rPr>
          <w:i/>
          <w:sz w:val="22"/>
          <w:szCs w:val="22"/>
        </w:rPr>
      </w:pPr>
    </w:p>
    <w:p w:rsidR="00ED587D" w:rsidRPr="002E0277" w:rsidRDefault="00024E60" w:rsidP="002E0277">
      <w:pPr>
        <w:tabs>
          <w:tab w:val="left" w:pos="2552"/>
          <w:tab w:val="left" w:pos="7371"/>
        </w:tabs>
        <w:ind w:right="1133"/>
        <w:jc w:val="both"/>
        <w:rPr>
          <w:b/>
          <w:sz w:val="22"/>
          <w:szCs w:val="22"/>
        </w:rPr>
      </w:pPr>
      <w:r w:rsidRPr="002E0277">
        <w:rPr>
          <w:b/>
          <w:sz w:val="22"/>
          <w:szCs w:val="22"/>
        </w:rPr>
        <w:t xml:space="preserve">Spettabile </w:t>
      </w:r>
      <w:r w:rsidR="002E0277" w:rsidRPr="002E0277">
        <w:rPr>
          <w:b/>
          <w:sz w:val="22"/>
          <w:szCs w:val="22"/>
        </w:rPr>
        <w:t>ASTEM S</w:t>
      </w:r>
      <w:r w:rsidR="004509A1">
        <w:rPr>
          <w:b/>
          <w:sz w:val="22"/>
          <w:szCs w:val="22"/>
        </w:rPr>
        <w:t>.</w:t>
      </w:r>
      <w:r w:rsidR="002E0277" w:rsidRPr="002E0277">
        <w:rPr>
          <w:b/>
          <w:sz w:val="22"/>
          <w:szCs w:val="22"/>
        </w:rPr>
        <w:t>p</w:t>
      </w:r>
      <w:r w:rsidR="004509A1">
        <w:rPr>
          <w:b/>
          <w:sz w:val="22"/>
          <w:szCs w:val="22"/>
        </w:rPr>
        <w:t>.</w:t>
      </w:r>
      <w:r w:rsidR="002E0277" w:rsidRPr="002E0277">
        <w:rPr>
          <w:b/>
          <w:sz w:val="22"/>
          <w:szCs w:val="22"/>
        </w:rPr>
        <w:t>A</w:t>
      </w:r>
      <w:r w:rsidR="004509A1">
        <w:rPr>
          <w:b/>
          <w:sz w:val="22"/>
          <w:szCs w:val="22"/>
        </w:rPr>
        <w:t>.</w:t>
      </w:r>
    </w:p>
    <w:p w:rsidR="009019E2" w:rsidRPr="002E0277" w:rsidRDefault="00ED587D" w:rsidP="002E0277">
      <w:pPr>
        <w:tabs>
          <w:tab w:val="left" w:pos="2552"/>
          <w:tab w:val="left" w:pos="7371"/>
        </w:tabs>
        <w:ind w:right="1133"/>
        <w:jc w:val="both"/>
        <w:rPr>
          <w:b/>
          <w:sz w:val="22"/>
          <w:szCs w:val="22"/>
        </w:rPr>
      </w:pPr>
      <w:r w:rsidRPr="002E0277">
        <w:rPr>
          <w:b/>
          <w:sz w:val="22"/>
          <w:szCs w:val="22"/>
        </w:rPr>
        <w:t>Via</w:t>
      </w:r>
      <w:r w:rsidR="002E0277" w:rsidRPr="002E0277">
        <w:rPr>
          <w:b/>
          <w:sz w:val="22"/>
          <w:szCs w:val="22"/>
        </w:rPr>
        <w:t>le Dante Alighieri 2</w:t>
      </w:r>
      <w:r w:rsidRPr="002E0277">
        <w:rPr>
          <w:b/>
          <w:sz w:val="22"/>
          <w:szCs w:val="22"/>
        </w:rPr>
        <w:t xml:space="preserve">, </w:t>
      </w:r>
      <w:r w:rsidR="002E0277" w:rsidRPr="002E0277">
        <w:rPr>
          <w:b/>
          <w:sz w:val="22"/>
          <w:szCs w:val="22"/>
        </w:rPr>
        <w:t>Lodi</w:t>
      </w:r>
    </w:p>
    <w:p w:rsidR="00ED587D" w:rsidRPr="002E0277" w:rsidRDefault="00ED587D" w:rsidP="002E0277">
      <w:pPr>
        <w:tabs>
          <w:tab w:val="left" w:pos="2552"/>
          <w:tab w:val="left" w:pos="7371"/>
        </w:tabs>
        <w:ind w:right="1133"/>
        <w:jc w:val="both"/>
        <w:rPr>
          <w:b/>
          <w:sz w:val="22"/>
          <w:szCs w:val="22"/>
        </w:rPr>
      </w:pPr>
    </w:p>
    <w:p w:rsidR="002E0277" w:rsidRPr="002E0277" w:rsidRDefault="002E0277" w:rsidP="002E0277">
      <w:pPr>
        <w:pStyle w:val="sche4"/>
        <w:pBdr>
          <w:top w:val="single" w:sz="4" w:space="1" w:color="auto"/>
          <w:left w:val="single" w:sz="4" w:space="4" w:color="auto"/>
          <w:bottom w:val="single" w:sz="4" w:space="1" w:color="auto"/>
          <w:right w:val="single" w:sz="4" w:space="4" w:color="auto"/>
        </w:pBdr>
        <w:ind w:right="567"/>
        <w:rPr>
          <w:b/>
          <w:sz w:val="22"/>
          <w:szCs w:val="22"/>
        </w:rPr>
      </w:pPr>
      <w:r w:rsidRPr="002E0277">
        <w:rPr>
          <w:b/>
          <w:sz w:val="22"/>
          <w:szCs w:val="22"/>
        </w:rPr>
        <w:t>AVVISO PUBBLICO - AFFIDAMENTO DEL SERVIZIO DI REVISIONE LEGALE DEI CONTI EX ART 2409 BIS C</w:t>
      </w:r>
      <w:r w:rsidR="00E56DED">
        <w:rPr>
          <w:b/>
          <w:sz w:val="22"/>
          <w:szCs w:val="22"/>
        </w:rPr>
        <w:t>.</w:t>
      </w:r>
      <w:r w:rsidRPr="002E0277">
        <w:rPr>
          <w:b/>
          <w:sz w:val="22"/>
          <w:szCs w:val="22"/>
        </w:rPr>
        <w:t xml:space="preserve"> C</w:t>
      </w:r>
      <w:r w:rsidR="00E56DED">
        <w:rPr>
          <w:b/>
          <w:sz w:val="22"/>
          <w:szCs w:val="22"/>
        </w:rPr>
        <w:t>.</w:t>
      </w:r>
      <w:r w:rsidRPr="002E0277">
        <w:rPr>
          <w:b/>
          <w:sz w:val="22"/>
          <w:szCs w:val="22"/>
        </w:rPr>
        <w:t xml:space="preserve"> PER IL TRIENNIO COMPRESO TRA L’AVVENUTA APPROVAZIONE DEL BILANCIO DI ESERCIZIO 20</w:t>
      </w:r>
      <w:r w:rsidR="00E56DED">
        <w:rPr>
          <w:b/>
          <w:sz w:val="22"/>
          <w:szCs w:val="22"/>
        </w:rPr>
        <w:t>2</w:t>
      </w:r>
      <w:r w:rsidRPr="002E0277">
        <w:rPr>
          <w:b/>
          <w:sz w:val="22"/>
          <w:szCs w:val="22"/>
        </w:rPr>
        <w:t xml:space="preserve">1 E L’APPROVAZIONE DEL BILANCIO </w:t>
      </w:r>
      <w:r w:rsidR="004509A1">
        <w:rPr>
          <w:b/>
          <w:sz w:val="22"/>
          <w:szCs w:val="22"/>
        </w:rPr>
        <w:t xml:space="preserve">DELL’ESERCIZIO </w:t>
      </w:r>
      <w:r w:rsidRPr="002E0277">
        <w:rPr>
          <w:b/>
          <w:sz w:val="22"/>
          <w:szCs w:val="22"/>
        </w:rPr>
        <w:t>202</w:t>
      </w:r>
      <w:r w:rsidR="00E56DED">
        <w:rPr>
          <w:b/>
          <w:sz w:val="22"/>
          <w:szCs w:val="22"/>
        </w:rPr>
        <w:t>4</w:t>
      </w:r>
      <w:r w:rsidR="004509A1">
        <w:rPr>
          <w:b/>
          <w:sz w:val="22"/>
          <w:szCs w:val="22"/>
        </w:rPr>
        <w:t>.</w:t>
      </w:r>
    </w:p>
    <w:p w:rsidR="0054150B" w:rsidRPr="002E0277" w:rsidRDefault="0054150B" w:rsidP="002E0277">
      <w:pPr>
        <w:tabs>
          <w:tab w:val="left" w:pos="2552"/>
          <w:tab w:val="left" w:pos="7371"/>
        </w:tabs>
        <w:ind w:right="1133"/>
        <w:jc w:val="both"/>
        <w:rPr>
          <w:sz w:val="22"/>
          <w:szCs w:val="22"/>
        </w:rPr>
      </w:pPr>
    </w:p>
    <w:p w:rsidR="002E0277" w:rsidRPr="002E0277" w:rsidRDefault="002E0277" w:rsidP="002E0277">
      <w:pPr>
        <w:ind w:right="140"/>
        <w:jc w:val="both"/>
        <w:rPr>
          <w:sz w:val="22"/>
          <w:szCs w:val="22"/>
        </w:rPr>
      </w:pPr>
      <w:r w:rsidRPr="002E0277">
        <w:rPr>
          <w:sz w:val="22"/>
          <w:szCs w:val="22"/>
        </w:rPr>
        <w:t xml:space="preserve">Il </w:t>
      </w:r>
      <w:r w:rsidRPr="002E0277">
        <w:rPr>
          <w:b/>
          <w:sz w:val="22"/>
          <w:szCs w:val="22"/>
        </w:rPr>
        <w:t>sottoscritto</w:t>
      </w:r>
      <w:r w:rsidRPr="002E0277">
        <w:rPr>
          <w:sz w:val="22"/>
          <w:szCs w:val="22"/>
        </w:rPr>
        <w:t xml:space="preserve"> (…), nato il (…), a (…), C.F. (…), nella sua qualità di</w:t>
      </w:r>
      <w:r w:rsidRPr="002E0277">
        <w:rPr>
          <w:rStyle w:val="Rimandonotaapidipagina"/>
          <w:sz w:val="22"/>
          <w:szCs w:val="22"/>
        </w:rPr>
        <w:footnoteReference w:id="1"/>
      </w:r>
      <w:r w:rsidRPr="002E0277">
        <w:rPr>
          <w:sz w:val="22"/>
          <w:szCs w:val="22"/>
        </w:rPr>
        <w:t>:</w:t>
      </w:r>
    </w:p>
    <w:p w:rsidR="002E0277" w:rsidRPr="002E0277" w:rsidRDefault="002E0277" w:rsidP="002E0277">
      <w:pPr>
        <w:ind w:right="140"/>
        <w:jc w:val="both"/>
        <w:rPr>
          <w:b/>
          <w:sz w:val="22"/>
          <w:szCs w:val="22"/>
        </w:rPr>
      </w:pPr>
    </w:p>
    <w:p w:rsidR="002E0277" w:rsidRPr="002E0277" w:rsidRDefault="002E0277" w:rsidP="00C54751">
      <w:pPr>
        <w:ind w:left="567" w:right="140"/>
        <w:jc w:val="both"/>
        <w:rPr>
          <w:b/>
          <w:sz w:val="22"/>
          <w:szCs w:val="22"/>
        </w:rPr>
      </w:pPr>
      <w:r w:rsidRPr="002E0277">
        <w:rPr>
          <w:b/>
          <w:sz w:val="22"/>
          <w:szCs w:val="22"/>
        </w:rPr>
        <w:t>A)</w:t>
      </w:r>
    </w:p>
    <w:p w:rsidR="002E0277" w:rsidRPr="002E0277" w:rsidRDefault="002E0277" w:rsidP="00C54751">
      <w:pPr>
        <w:ind w:left="567" w:right="140"/>
        <w:jc w:val="both"/>
        <w:rPr>
          <w:sz w:val="22"/>
          <w:szCs w:val="22"/>
        </w:rPr>
      </w:pPr>
    </w:p>
    <w:p w:rsidR="002E0277" w:rsidRPr="002E0277" w:rsidRDefault="002E0277" w:rsidP="00C54751">
      <w:pPr>
        <w:ind w:left="567" w:right="140"/>
        <w:jc w:val="both"/>
        <w:rPr>
          <w:sz w:val="22"/>
          <w:szCs w:val="22"/>
        </w:rPr>
      </w:pPr>
      <w:proofErr w:type="gramStart"/>
      <w:r w:rsidRPr="002E0277">
        <w:rPr>
          <w:sz w:val="22"/>
          <w:szCs w:val="22"/>
        </w:rPr>
        <w:t>quale</w:t>
      </w:r>
      <w:proofErr w:type="gramEnd"/>
      <w:r w:rsidR="005E44E8">
        <w:rPr>
          <w:rStyle w:val="Rimandonotaapidipagina"/>
          <w:sz w:val="22"/>
          <w:szCs w:val="22"/>
        </w:rPr>
        <w:footnoteReference w:id="2"/>
      </w:r>
    </w:p>
    <w:p w:rsidR="002E0277" w:rsidRPr="002E0277" w:rsidRDefault="002E0277" w:rsidP="00C54751">
      <w:pPr>
        <w:ind w:left="567" w:right="140"/>
        <w:jc w:val="both"/>
        <w:rPr>
          <w:sz w:val="22"/>
          <w:szCs w:val="22"/>
        </w:rPr>
      </w:pPr>
      <w:proofErr w:type="gramStart"/>
      <w:r w:rsidRPr="00726709">
        <w:rPr>
          <w:sz w:val="22"/>
          <w:szCs w:val="22"/>
        </w:rPr>
        <w:t>[ ]</w:t>
      </w:r>
      <w:proofErr w:type="gramEnd"/>
      <w:r w:rsidRPr="00726709">
        <w:rPr>
          <w:sz w:val="22"/>
          <w:szCs w:val="22"/>
        </w:rPr>
        <w:t xml:space="preserve"> titolare</w:t>
      </w:r>
    </w:p>
    <w:p w:rsidR="002E0277" w:rsidRPr="002E0277" w:rsidRDefault="002E0277" w:rsidP="00C54751">
      <w:pPr>
        <w:ind w:left="567" w:right="140"/>
        <w:jc w:val="both"/>
        <w:rPr>
          <w:sz w:val="22"/>
          <w:szCs w:val="22"/>
        </w:rPr>
      </w:pPr>
      <w:proofErr w:type="gramStart"/>
      <w:r w:rsidRPr="002E0277">
        <w:rPr>
          <w:sz w:val="22"/>
          <w:szCs w:val="22"/>
        </w:rPr>
        <w:t>[ ]</w:t>
      </w:r>
      <w:proofErr w:type="gramEnd"/>
      <w:r w:rsidRPr="002E0277">
        <w:rPr>
          <w:sz w:val="22"/>
          <w:szCs w:val="22"/>
        </w:rPr>
        <w:t xml:space="preserve"> legale rappresentante</w:t>
      </w:r>
    </w:p>
    <w:p w:rsidR="002E0277" w:rsidRPr="002E0277" w:rsidRDefault="002E0277" w:rsidP="00C54751">
      <w:pPr>
        <w:ind w:left="567" w:right="140"/>
        <w:jc w:val="both"/>
        <w:rPr>
          <w:sz w:val="22"/>
          <w:szCs w:val="22"/>
        </w:rPr>
      </w:pPr>
      <w:proofErr w:type="gramStart"/>
      <w:r w:rsidRPr="002E0277">
        <w:rPr>
          <w:sz w:val="22"/>
          <w:szCs w:val="22"/>
        </w:rPr>
        <w:t>[ ]</w:t>
      </w:r>
      <w:proofErr w:type="gramEnd"/>
      <w:r w:rsidRPr="002E0277">
        <w:rPr>
          <w:sz w:val="22"/>
          <w:szCs w:val="22"/>
        </w:rPr>
        <w:t xml:space="preserve"> procuratore speciale/generale</w:t>
      </w:r>
    </w:p>
    <w:p w:rsidR="002E0277" w:rsidRPr="002E0277" w:rsidRDefault="002E0277" w:rsidP="00C54751">
      <w:pPr>
        <w:ind w:left="567" w:right="140"/>
        <w:jc w:val="both"/>
        <w:rPr>
          <w:sz w:val="22"/>
          <w:szCs w:val="22"/>
        </w:rPr>
      </w:pPr>
      <w:proofErr w:type="gramStart"/>
      <w:r w:rsidRPr="002E0277">
        <w:rPr>
          <w:sz w:val="22"/>
          <w:szCs w:val="22"/>
        </w:rPr>
        <w:t>[ ]</w:t>
      </w:r>
      <w:proofErr w:type="gramEnd"/>
      <w:r w:rsidRPr="002E0277">
        <w:rPr>
          <w:sz w:val="22"/>
          <w:szCs w:val="22"/>
        </w:rPr>
        <w:t xml:space="preserve"> altro (…)</w:t>
      </w:r>
    </w:p>
    <w:p w:rsidR="002E0277" w:rsidRPr="002E0277" w:rsidRDefault="002E0277" w:rsidP="00C54751">
      <w:pPr>
        <w:ind w:left="567" w:right="140"/>
        <w:jc w:val="both"/>
        <w:rPr>
          <w:sz w:val="22"/>
          <w:szCs w:val="22"/>
        </w:rPr>
      </w:pPr>
      <w:proofErr w:type="gramStart"/>
      <w:r w:rsidRPr="002E0277">
        <w:rPr>
          <w:sz w:val="22"/>
          <w:szCs w:val="22"/>
        </w:rPr>
        <w:t>della</w:t>
      </w:r>
      <w:proofErr w:type="gramEnd"/>
      <w:r w:rsidRPr="002E0277">
        <w:rPr>
          <w:sz w:val="22"/>
          <w:szCs w:val="22"/>
        </w:rPr>
        <w:t xml:space="preserve"> </w:t>
      </w:r>
      <w:r w:rsidRPr="002E0277">
        <w:rPr>
          <w:b/>
          <w:sz w:val="22"/>
          <w:szCs w:val="22"/>
        </w:rPr>
        <w:t xml:space="preserve">Società di Revisione Legale </w:t>
      </w:r>
      <w:r w:rsidRPr="002E0277">
        <w:rPr>
          <w:sz w:val="22"/>
          <w:szCs w:val="22"/>
        </w:rPr>
        <w:t>(…), con sede legale in (…), Via (…), CF n. (…), P.IVA n. (…)</w:t>
      </w:r>
    </w:p>
    <w:p w:rsidR="002E0277" w:rsidRPr="002E0277" w:rsidRDefault="002E0277" w:rsidP="00C54751">
      <w:pPr>
        <w:ind w:left="567" w:right="140"/>
        <w:jc w:val="both"/>
        <w:rPr>
          <w:i/>
          <w:sz w:val="22"/>
          <w:szCs w:val="22"/>
        </w:rPr>
      </w:pPr>
    </w:p>
    <w:p w:rsidR="002E0277" w:rsidRPr="002E0277" w:rsidRDefault="002E0277" w:rsidP="00C54751">
      <w:pPr>
        <w:ind w:left="567" w:right="140"/>
        <w:jc w:val="both"/>
        <w:rPr>
          <w:i/>
          <w:sz w:val="22"/>
          <w:szCs w:val="22"/>
        </w:rPr>
      </w:pPr>
      <w:proofErr w:type="gramStart"/>
      <w:r w:rsidRPr="002E0277">
        <w:rPr>
          <w:i/>
          <w:sz w:val="22"/>
          <w:szCs w:val="22"/>
        </w:rPr>
        <w:t>oppure</w:t>
      </w:r>
      <w:proofErr w:type="gramEnd"/>
    </w:p>
    <w:p w:rsidR="002E0277" w:rsidRPr="002E0277" w:rsidRDefault="002E0277" w:rsidP="00C54751">
      <w:pPr>
        <w:ind w:left="567" w:right="140"/>
        <w:jc w:val="both"/>
        <w:rPr>
          <w:b/>
          <w:sz w:val="22"/>
          <w:szCs w:val="22"/>
        </w:rPr>
      </w:pPr>
    </w:p>
    <w:p w:rsidR="002E0277" w:rsidRPr="002E0277" w:rsidRDefault="002E0277" w:rsidP="00C54751">
      <w:pPr>
        <w:ind w:left="567" w:right="140"/>
        <w:jc w:val="both"/>
        <w:rPr>
          <w:b/>
          <w:sz w:val="22"/>
          <w:szCs w:val="22"/>
        </w:rPr>
      </w:pPr>
      <w:r w:rsidRPr="002E0277">
        <w:rPr>
          <w:b/>
          <w:sz w:val="22"/>
          <w:szCs w:val="22"/>
        </w:rPr>
        <w:t xml:space="preserve">B) </w:t>
      </w:r>
    </w:p>
    <w:p w:rsidR="002E0277" w:rsidRPr="002E0277" w:rsidRDefault="002E0277" w:rsidP="00C54751">
      <w:pPr>
        <w:ind w:left="567" w:right="140"/>
        <w:jc w:val="both"/>
        <w:rPr>
          <w:sz w:val="22"/>
          <w:szCs w:val="22"/>
        </w:rPr>
      </w:pPr>
    </w:p>
    <w:p w:rsidR="002E0277" w:rsidRPr="002E0277" w:rsidRDefault="002E0277" w:rsidP="00C54751">
      <w:pPr>
        <w:ind w:left="567" w:right="140"/>
        <w:jc w:val="both"/>
        <w:rPr>
          <w:sz w:val="22"/>
          <w:szCs w:val="22"/>
        </w:rPr>
      </w:pPr>
      <w:proofErr w:type="gramStart"/>
      <w:r w:rsidRPr="002E0277">
        <w:rPr>
          <w:sz w:val="22"/>
          <w:szCs w:val="22"/>
        </w:rPr>
        <w:t>quale</w:t>
      </w:r>
      <w:proofErr w:type="gramEnd"/>
      <w:r w:rsidRPr="002E0277">
        <w:rPr>
          <w:sz w:val="22"/>
          <w:szCs w:val="22"/>
        </w:rPr>
        <w:t xml:space="preserve"> </w:t>
      </w:r>
      <w:r w:rsidRPr="002E0277">
        <w:rPr>
          <w:b/>
          <w:sz w:val="22"/>
          <w:szCs w:val="22"/>
        </w:rPr>
        <w:t xml:space="preserve">Revisore Legale </w:t>
      </w:r>
      <w:r w:rsidRPr="002E0277">
        <w:rPr>
          <w:sz w:val="22"/>
          <w:szCs w:val="22"/>
        </w:rPr>
        <w:t>con sede legale in (…), Via (…), CF n. (…), P.IVA n. (…)</w:t>
      </w:r>
    </w:p>
    <w:p w:rsidR="000F282A" w:rsidRPr="002E0277" w:rsidRDefault="000F282A" w:rsidP="002E0277">
      <w:pPr>
        <w:jc w:val="both"/>
        <w:rPr>
          <w:strike/>
          <w:sz w:val="22"/>
          <w:szCs w:val="22"/>
        </w:rPr>
      </w:pPr>
    </w:p>
    <w:p w:rsidR="0015613A" w:rsidRPr="002E0277" w:rsidRDefault="0015613A" w:rsidP="002E0277">
      <w:pPr>
        <w:jc w:val="both"/>
        <w:rPr>
          <w:sz w:val="22"/>
          <w:szCs w:val="22"/>
        </w:rPr>
      </w:pPr>
    </w:p>
    <w:p w:rsidR="00D21C66" w:rsidRPr="002E0277" w:rsidRDefault="00D21C66" w:rsidP="002E0277">
      <w:pPr>
        <w:ind w:right="567"/>
        <w:jc w:val="both"/>
        <w:rPr>
          <w:sz w:val="22"/>
          <w:szCs w:val="22"/>
        </w:rPr>
      </w:pPr>
      <w:proofErr w:type="gramStart"/>
      <w:r w:rsidRPr="002E0277">
        <w:rPr>
          <w:sz w:val="22"/>
          <w:szCs w:val="22"/>
        </w:rPr>
        <w:t>a</w:t>
      </w:r>
      <w:proofErr w:type="gramEnd"/>
      <w:r w:rsidRPr="002E0277">
        <w:rPr>
          <w:sz w:val="22"/>
          <w:szCs w:val="22"/>
        </w:rPr>
        <w:t xml:space="preserve"> conoscenza di quanto prescritto </w:t>
      </w:r>
    </w:p>
    <w:p w:rsidR="00D21C66" w:rsidRPr="002E0277" w:rsidRDefault="00D21C66" w:rsidP="002E0277">
      <w:pPr>
        <w:ind w:right="567"/>
        <w:jc w:val="both"/>
        <w:rPr>
          <w:strike/>
          <w:sz w:val="22"/>
          <w:szCs w:val="22"/>
        </w:rPr>
      </w:pPr>
      <w:r w:rsidRPr="002E0277">
        <w:rPr>
          <w:sz w:val="22"/>
          <w:szCs w:val="22"/>
        </w:rPr>
        <w:t>* dall’art</w:t>
      </w:r>
      <w:r w:rsidR="00B61F47" w:rsidRPr="002E0277">
        <w:rPr>
          <w:sz w:val="22"/>
          <w:szCs w:val="22"/>
        </w:rPr>
        <w:t xml:space="preserve"> 75 DPR n </w:t>
      </w:r>
      <w:r w:rsidRPr="002E0277">
        <w:rPr>
          <w:sz w:val="22"/>
          <w:szCs w:val="22"/>
        </w:rPr>
        <w:t>445 28</w:t>
      </w:r>
      <w:r w:rsidR="00B61F47" w:rsidRPr="002E0277">
        <w:rPr>
          <w:sz w:val="22"/>
          <w:szCs w:val="22"/>
        </w:rPr>
        <w:t xml:space="preserve"> </w:t>
      </w:r>
      <w:r w:rsidRPr="002E0277">
        <w:rPr>
          <w:sz w:val="22"/>
          <w:szCs w:val="22"/>
        </w:rPr>
        <w:t>12</w:t>
      </w:r>
      <w:r w:rsidR="00B61F47" w:rsidRPr="002E0277">
        <w:rPr>
          <w:sz w:val="22"/>
          <w:szCs w:val="22"/>
        </w:rPr>
        <w:t xml:space="preserve"> </w:t>
      </w:r>
      <w:r w:rsidRPr="002E0277">
        <w:rPr>
          <w:sz w:val="22"/>
          <w:szCs w:val="22"/>
        </w:rPr>
        <w:t>2000, sulla decadenza dei benefici eventualmente conseguenti il provvedimento emanato sulla base di dichiarazioni non veritiere</w:t>
      </w:r>
      <w:r w:rsidR="004509A1">
        <w:rPr>
          <w:sz w:val="22"/>
          <w:szCs w:val="22"/>
        </w:rPr>
        <w:t>;</w:t>
      </w:r>
      <w:r w:rsidRPr="002E0277">
        <w:rPr>
          <w:sz w:val="22"/>
          <w:szCs w:val="22"/>
        </w:rPr>
        <w:t xml:space="preserve"> </w:t>
      </w:r>
    </w:p>
    <w:p w:rsidR="00D21C66" w:rsidRPr="002E0277" w:rsidRDefault="00D21C66" w:rsidP="002E0277">
      <w:pPr>
        <w:ind w:right="567"/>
        <w:jc w:val="both"/>
        <w:rPr>
          <w:strike/>
          <w:sz w:val="22"/>
          <w:szCs w:val="22"/>
        </w:rPr>
      </w:pPr>
      <w:r w:rsidRPr="002E0277">
        <w:rPr>
          <w:sz w:val="22"/>
          <w:szCs w:val="22"/>
        </w:rPr>
        <w:t>* dal successivo art 76 del citato DPR, sulla responsabilità penale in caso di dichiarazioni mendaci</w:t>
      </w:r>
      <w:r w:rsidR="004509A1">
        <w:rPr>
          <w:sz w:val="22"/>
          <w:szCs w:val="22"/>
        </w:rPr>
        <w:t>;</w:t>
      </w:r>
      <w:r w:rsidRPr="002E0277">
        <w:rPr>
          <w:sz w:val="22"/>
          <w:szCs w:val="22"/>
        </w:rPr>
        <w:t xml:space="preserve"> </w:t>
      </w:r>
    </w:p>
    <w:p w:rsidR="00B343D2" w:rsidRPr="002E0277" w:rsidRDefault="00B343D2" w:rsidP="002E0277">
      <w:pPr>
        <w:ind w:right="567"/>
        <w:jc w:val="both"/>
        <w:rPr>
          <w:sz w:val="22"/>
          <w:szCs w:val="22"/>
        </w:rPr>
      </w:pPr>
      <w:proofErr w:type="gramStart"/>
      <w:r w:rsidRPr="002E0277">
        <w:rPr>
          <w:sz w:val="22"/>
          <w:szCs w:val="22"/>
        </w:rPr>
        <w:t>ai</w:t>
      </w:r>
      <w:proofErr w:type="gramEnd"/>
      <w:r w:rsidRPr="002E0277">
        <w:rPr>
          <w:sz w:val="22"/>
          <w:szCs w:val="22"/>
        </w:rPr>
        <w:t xml:space="preserve"> sensi dell’art </w:t>
      </w:r>
      <w:r w:rsidR="00B61F47" w:rsidRPr="002E0277">
        <w:rPr>
          <w:sz w:val="22"/>
          <w:szCs w:val="22"/>
        </w:rPr>
        <w:t>4</w:t>
      </w:r>
      <w:r w:rsidRPr="002E0277">
        <w:rPr>
          <w:sz w:val="22"/>
          <w:szCs w:val="22"/>
        </w:rPr>
        <w:t>7 DPR 445</w:t>
      </w:r>
      <w:r w:rsidR="00B61F47" w:rsidRPr="002E0277">
        <w:rPr>
          <w:sz w:val="22"/>
          <w:szCs w:val="22"/>
        </w:rPr>
        <w:t xml:space="preserve"> </w:t>
      </w:r>
      <w:r w:rsidRPr="002E0277">
        <w:rPr>
          <w:sz w:val="22"/>
          <w:szCs w:val="22"/>
        </w:rPr>
        <w:t>/</w:t>
      </w:r>
      <w:r w:rsidR="00B61F47" w:rsidRPr="002E0277">
        <w:rPr>
          <w:sz w:val="22"/>
          <w:szCs w:val="22"/>
        </w:rPr>
        <w:t xml:space="preserve"> </w:t>
      </w:r>
      <w:r w:rsidRPr="002E0277">
        <w:rPr>
          <w:sz w:val="22"/>
          <w:szCs w:val="22"/>
        </w:rPr>
        <w:t>2000</w:t>
      </w:r>
    </w:p>
    <w:p w:rsidR="00B343D2" w:rsidRPr="002E0277" w:rsidRDefault="00B343D2" w:rsidP="002E0277">
      <w:pPr>
        <w:ind w:right="567"/>
        <w:jc w:val="both"/>
        <w:rPr>
          <w:sz w:val="22"/>
          <w:szCs w:val="22"/>
        </w:rPr>
      </w:pPr>
    </w:p>
    <w:p w:rsidR="00B343D2" w:rsidRPr="002E0277" w:rsidRDefault="00B343D2" w:rsidP="00E56DED">
      <w:pPr>
        <w:ind w:right="567"/>
        <w:jc w:val="center"/>
        <w:rPr>
          <w:sz w:val="22"/>
          <w:szCs w:val="22"/>
        </w:rPr>
      </w:pPr>
      <w:r w:rsidRPr="002E0277">
        <w:rPr>
          <w:sz w:val="22"/>
          <w:szCs w:val="22"/>
        </w:rPr>
        <w:t>DICHIARA</w:t>
      </w:r>
    </w:p>
    <w:p w:rsidR="002E0277" w:rsidRDefault="00543525" w:rsidP="002E0277">
      <w:pPr>
        <w:pStyle w:val="Stile"/>
        <w:spacing w:before="192"/>
        <w:ind w:right="567"/>
        <w:jc w:val="both"/>
        <w:rPr>
          <w:rFonts w:eastAsia="Times New Roman"/>
          <w:sz w:val="22"/>
          <w:szCs w:val="22"/>
          <w:lang w:eastAsia="en-US"/>
        </w:rPr>
      </w:pPr>
      <w:r w:rsidRPr="002E0277">
        <w:rPr>
          <w:rFonts w:eastAsia="Times New Roman"/>
          <w:sz w:val="22"/>
          <w:szCs w:val="22"/>
          <w:lang w:eastAsia="en-US"/>
        </w:rPr>
        <w:t>a</w:t>
      </w:r>
      <w:r w:rsidR="000F282A" w:rsidRPr="002E0277">
        <w:rPr>
          <w:rFonts w:eastAsia="Times New Roman"/>
          <w:sz w:val="22"/>
          <w:szCs w:val="22"/>
          <w:lang w:eastAsia="en-US"/>
        </w:rPr>
        <w:t xml:space="preserve">) </w:t>
      </w:r>
    </w:p>
    <w:p w:rsidR="000F282A" w:rsidRDefault="002E0277" w:rsidP="00C54751">
      <w:pPr>
        <w:pStyle w:val="Stile"/>
        <w:spacing w:before="192"/>
        <w:ind w:left="567" w:right="567"/>
        <w:jc w:val="both"/>
        <w:rPr>
          <w:rFonts w:eastAsia="Times New Roman"/>
          <w:sz w:val="22"/>
          <w:szCs w:val="22"/>
          <w:lang w:eastAsia="en-US"/>
        </w:rPr>
      </w:pPr>
      <w:r w:rsidRPr="002E0277">
        <w:rPr>
          <w:rFonts w:eastAsia="Times New Roman"/>
          <w:b/>
          <w:sz w:val="22"/>
          <w:szCs w:val="22"/>
          <w:lang w:eastAsia="en-US"/>
        </w:rPr>
        <w:t>A)</w:t>
      </w:r>
      <w:r>
        <w:rPr>
          <w:rFonts w:eastAsia="Times New Roman"/>
          <w:sz w:val="22"/>
          <w:szCs w:val="22"/>
          <w:lang w:eastAsia="en-US"/>
        </w:rPr>
        <w:t xml:space="preserve"> </w:t>
      </w:r>
      <w:r w:rsidRPr="002E0277">
        <w:rPr>
          <w:rFonts w:eastAsia="Times New Roman"/>
          <w:sz w:val="22"/>
          <w:szCs w:val="22"/>
          <w:lang w:eastAsia="en-US"/>
        </w:rPr>
        <w:t>che</w:t>
      </w:r>
      <w:r>
        <w:rPr>
          <w:rFonts w:eastAsia="Times New Roman"/>
          <w:sz w:val="22"/>
          <w:szCs w:val="22"/>
          <w:lang w:eastAsia="en-US"/>
        </w:rPr>
        <w:t xml:space="preserve"> la Società di Revisione</w:t>
      </w:r>
      <w:r w:rsidR="00543525" w:rsidRPr="002E0277">
        <w:rPr>
          <w:rFonts w:eastAsia="Times New Roman"/>
          <w:sz w:val="22"/>
          <w:szCs w:val="22"/>
          <w:lang w:eastAsia="en-US"/>
        </w:rPr>
        <w:t>, i suoi amministratori e gl</w:t>
      </w:r>
      <w:r w:rsidR="00C54751">
        <w:rPr>
          <w:rFonts w:eastAsia="Times New Roman"/>
          <w:sz w:val="22"/>
          <w:szCs w:val="22"/>
          <w:lang w:eastAsia="en-US"/>
        </w:rPr>
        <w:t>i altri soggetti di cui all’art</w:t>
      </w:r>
      <w:r w:rsidR="007737A3" w:rsidRPr="002E0277">
        <w:rPr>
          <w:rFonts w:eastAsia="Times New Roman"/>
          <w:sz w:val="22"/>
          <w:szCs w:val="22"/>
          <w:lang w:eastAsia="en-US"/>
        </w:rPr>
        <w:t xml:space="preserve"> </w:t>
      </w:r>
      <w:r w:rsidR="00543525" w:rsidRPr="002E0277">
        <w:rPr>
          <w:rFonts w:eastAsia="Times New Roman"/>
          <w:sz w:val="22"/>
          <w:szCs w:val="22"/>
          <w:lang w:eastAsia="en-US"/>
        </w:rPr>
        <w:t xml:space="preserve">80 </w:t>
      </w:r>
      <w:proofErr w:type="spellStart"/>
      <w:r w:rsidR="00543525" w:rsidRPr="002E0277">
        <w:rPr>
          <w:rFonts w:eastAsia="Times New Roman"/>
          <w:sz w:val="22"/>
          <w:szCs w:val="22"/>
          <w:lang w:eastAsia="en-US"/>
        </w:rPr>
        <w:t>DLgs</w:t>
      </w:r>
      <w:proofErr w:type="spellEnd"/>
      <w:r w:rsidR="00543525" w:rsidRPr="002E0277">
        <w:rPr>
          <w:rFonts w:eastAsia="Times New Roman"/>
          <w:sz w:val="22"/>
          <w:szCs w:val="22"/>
          <w:lang w:eastAsia="en-US"/>
        </w:rPr>
        <w:t xml:space="preserve"> 50</w:t>
      </w:r>
      <w:r>
        <w:rPr>
          <w:rFonts w:eastAsia="Times New Roman"/>
          <w:sz w:val="22"/>
          <w:szCs w:val="22"/>
          <w:lang w:eastAsia="en-US"/>
        </w:rPr>
        <w:t xml:space="preserve"> </w:t>
      </w:r>
      <w:r w:rsidR="00543525" w:rsidRPr="002E0277">
        <w:rPr>
          <w:rFonts w:eastAsia="Times New Roman"/>
          <w:sz w:val="22"/>
          <w:szCs w:val="22"/>
          <w:lang w:eastAsia="en-US"/>
        </w:rPr>
        <w:t>/</w:t>
      </w:r>
      <w:r>
        <w:rPr>
          <w:rFonts w:eastAsia="Times New Roman"/>
          <w:sz w:val="22"/>
          <w:szCs w:val="22"/>
          <w:lang w:eastAsia="en-US"/>
        </w:rPr>
        <w:t xml:space="preserve"> </w:t>
      </w:r>
      <w:r w:rsidR="00543525" w:rsidRPr="002E0277">
        <w:rPr>
          <w:rFonts w:eastAsia="Times New Roman"/>
          <w:sz w:val="22"/>
          <w:szCs w:val="22"/>
          <w:lang w:eastAsia="en-US"/>
        </w:rPr>
        <w:t>2016 sono in possesso dei requisiti di carattere generale (insussistenza dei motivi di esclusione)</w:t>
      </w:r>
      <w:r w:rsidR="00884F23" w:rsidRPr="002E0277">
        <w:rPr>
          <w:rFonts w:eastAsia="Times New Roman"/>
          <w:sz w:val="22"/>
          <w:szCs w:val="22"/>
          <w:lang w:eastAsia="en-US"/>
        </w:rPr>
        <w:t xml:space="preserve"> di cui al medesimo art 80</w:t>
      </w:r>
      <w:r w:rsidR="00D21C66" w:rsidRPr="002E0277">
        <w:rPr>
          <w:rFonts w:eastAsia="Times New Roman"/>
          <w:sz w:val="22"/>
          <w:szCs w:val="22"/>
          <w:lang w:eastAsia="en-US"/>
        </w:rPr>
        <w:t xml:space="preserve"> riportato in calce</w:t>
      </w:r>
      <w:r w:rsidR="00543525" w:rsidRPr="002E0277">
        <w:rPr>
          <w:rFonts w:eastAsia="Times New Roman"/>
          <w:sz w:val="22"/>
          <w:szCs w:val="22"/>
          <w:lang w:eastAsia="en-US"/>
        </w:rPr>
        <w:t>;</w:t>
      </w:r>
      <w:r w:rsidR="000F282A" w:rsidRPr="002E0277">
        <w:rPr>
          <w:rFonts w:eastAsia="Times New Roman"/>
          <w:sz w:val="22"/>
          <w:szCs w:val="22"/>
          <w:lang w:eastAsia="en-US"/>
        </w:rPr>
        <w:t xml:space="preserve"> </w:t>
      </w:r>
    </w:p>
    <w:p w:rsidR="002E0277" w:rsidRPr="002E0277" w:rsidRDefault="002E0277" w:rsidP="00C54751">
      <w:pPr>
        <w:pStyle w:val="Stile"/>
        <w:spacing w:before="192"/>
        <w:ind w:left="567" w:right="567"/>
        <w:jc w:val="both"/>
        <w:rPr>
          <w:rFonts w:eastAsia="Times New Roman"/>
          <w:i/>
          <w:sz w:val="22"/>
          <w:szCs w:val="22"/>
          <w:lang w:eastAsia="en-US"/>
        </w:rPr>
      </w:pPr>
      <w:proofErr w:type="gramStart"/>
      <w:r w:rsidRPr="002E0277">
        <w:rPr>
          <w:rFonts w:eastAsia="Times New Roman"/>
          <w:i/>
          <w:sz w:val="22"/>
          <w:szCs w:val="22"/>
          <w:lang w:eastAsia="en-US"/>
        </w:rPr>
        <w:t>oppure</w:t>
      </w:r>
      <w:proofErr w:type="gramEnd"/>
    </w:p>
    <w:p w:rsidR="002E0277" w:rsidRDefault="002E0277" w:rsidP="00C54751">
      <w:pPr>
        <w:pStyle w:val="Stile"/>
        <w:spacing w:before="192"/>
        <w:ind w:left="567" w:right="567"/>
        <w:jc w:val="both"/>
        <w:rPr>
          <w:rFonts w:eastAsia="Times New Roman"/>
          <w:sz w:val="22"/>
          <w:szCs w:val="22"/>
          <w:lang w:eastAsia="en-US"/>
        </w:rPr>
      </w:pPr>
      <w:r w:rsidRPr="002E0277">
        <w:rPr>
          <w:rFonts w:eastAsia="Times New Roman"/>
          <w:b/>
          <w:sz w:val="22"/>
          <w:szCs w:val="22"/>
          <w:lang w:eastAsia="en-US"/>
        </w:rPr>
        <w:t>B)</w:t>
      </w:r>
      <w:r>
        <w:rPr>
          <w:rFonts w:eastAsia="Times New Roman"/>
          <w:sz w:val="22"/>
          <w:szCs w:val="22"/>
          <w:lang w:eastAsia="en-US"/>
        </w:rPr>
        <w:t xml:space="preserve"> di essere in possesso </w:t>
      </w:r>
      <w:r w:rsidRPr="002E0277">
        <w:rPr>
          <w:rFonts w:eastAsia="Times New Roman"/>
          <w:sz w:val="22"/>
          <w:szCs w:val="22"/>
          <w:lang w:eastAsia="en-US"/>
        </w:rPr>
        <w:t xml:space="preserve">dei requisiti di carattere generale (insussistenza dei motivi di esclusione) di cui </w:t>
      </w:r>
      <w:r w:rsidR="00C54751">
        <w:rPr>
          <w:rFonts w:eastAsia="Times New Roman"/>
          <w:sz w:val="22"/>
          <w:szCs w:val="22"/>
          <w:lang w:eastAsia="en-US"/>
        </w:rPr>
        <w:t>di cui all’art</w:t>
      </w:r>
      <w:r w:rsidR="00C54751" w:rsidRPr="002E0277">
        <w:rPr>
          <w:rFonts w:eastAsia="Times New Roman"/>
          <w:sz w:val="22"/>
          <w:szCs w:val="22"/>
          <w:lang w:eastAsia="en-US"/>
        </w:rPr>
        <w:t xml:space="preserve"> 80 </w:t>
      </w:r>
      <w:proofErr w:type="spellStart"/>
      <w:r w:rsidR="00C54751" w:rsidRPr="002E0277">
        <w:rPr>
          <w:rFonts w:eastAsia="Times New Roman"/>
          <w:sz w:val="22"/>
          <w:szCs w:val="22"/>
          <w:lang w:eastAsia="en-US"/>
        </w:rPr>
        <w:t>DLgs</w:t>
      </w:r>
      <w:proofErr w:type="spellEnd"/>
      <w:r w:rsidR="00C54751" w:rsidRPr="002E0277">
        <w:rPr>
          <w:rFonts w:eastAsia="Times New Roman"/>
          <w:sz w:val="22"/>
          <w:szCs w:val="22"/>
          <w:lang w:eastAsia="en-US"/>
        </w:rPr>
        <w:t xml:space="preserve"> 50</w:t>
      </w:r>
      <w:r w:rsidR="00C54751">
        <w:rPr>
          <w:rFonts w:eastAsia="Times New Roman"/>
          <w:sz w:val="22"/>
          <w:szCs w:val="22"/>
          <w:lang w:eastAsia="en-US"/>
        </w:rPr>
        <w:t xml:space="preserve"> / 2016 </w:t>
      </w:r>
      <w:r w:rsidRPr="002E0277">
        <w:rPr>
          <w:rFonts w:eastAsia="Times New Roman"/>
          <w:sz w:val="22"/>
          <w:szCs w:val="22"/>
          <w:lang w:eastAsia="en-US"/>
        </w:rPr>
        <w:t xml:space="preserve">riportato in calce; </w:t>
      </w:r>
    </w:p>
    <w:p w:rsidR="00C54751" w:rsidRPr="00C54751" w:rsidRDefault="0084221C" w:rsidP="00C54751">
      <w:pPr>
        <w:pStyle w:val="Stile"/>
        <w:spacing w:before="163"/>
        <w:ind w:right="567"/>
        <w:jc w:val="both"/>
        <w:rPr>
          <w:rFonts w:eastAsia="Times New Roman"/>
          <w:sz w:val="22"/>
          <w:szCs w:val="22"/>
          <w:lang w:eastAsia="en-US"/>
        </w:rPr>
      </w:pPr>
      <w:r w:rsidRPr="002E0277">
        <w:rPr>
          <w:rFonts w:eastAsia="Times New Roman"/>
          <w:sz w:val="22"/>
          <w:szCs w:val="22"/>
          <w:lang w:eastAsia="en-US"/>
        </w:rPr>
        <w:t xml:space="preserve">b) </w:t>
      </w:r>
      <w:r w:rsidR="00C54751">
        <w:rPr>
          <w:rFonts w:eastAsia="Times New Roman"/>
          <w:sz w:val="22"/>
          <w:szCs w:val="22"/>
          <w:lang w:eastAsia="en-US"/>
        </w:rPr>
        <w:t xml:space="preserve">che sussistono le richieste iscrizioni </w:t>
      </w:r>
      <w:r w:rsidR="00C54751" w:rsidRPr="00C54751">
        <w:rPr>
          <w:rFonts w:eastAsia="Times New Roman"/>
          <w:sz w:val="22"/>
          <w:szCs w:val="22"/>
          <w:lang w:eastAsia="en-US"/>
        </w:rPr>
        <w:t xml:space="preserve">al </w:t>
      </w:r>
      <w:r w:rsidR="004509A1">
        <w:rPr>
          <w:rFonts w:eastAsia="Times New Roman"/>
          <w:sz w:val="22"/>
          <w:szCs w:val="22"/>
          <w:lang w:eastAsia="en-US"/>
        </w:rPr>
        <w:t>R</w:t>
      </w:r>
      <w:r w:rsidR="00C54751" w:rsidRPr="00C54751">
        <w:rPr>
          <w:rFonts w:eastAsia="Times New Roman"/>
          <w:sz w:val="22"/>
          <w:szCs w:val="22"/>
          <w:lang w:eastAsia="en-US"/>
        </w:rPr>
        <w:t>egistro tenuto dal Ministero dell'</w:t>
      </w:r>
      <w:r w:rsidR="004509A1">
        <w:rPr>
          <w:rFonts w:eastAsia="Times New Roman"/>
          <w:sz w:val="22"/>
          <w:szCs w:val="22"/>
          <w:lang w:eastAsia="en-US"/>
        </w:rPr>
        <w:t>E</w:t>
      </w:r>
      <w:r w:rsidR="00C54751" w:rsidRPr="00C54751">
        <w:rPr>
          <w:rFonts w:eastAsia="Times New Roman"/>
          <w:sz w:val="22"/>
          <w:szCs w:val="22"/>
          <w:lang w:eastAsia="en-US"/>
        </w:rPr>
        <w:t xml:space="preserve">conomia e delle </w:t>
      </w:r>
      <w:r w:rsidR="004509A1">
        <w:rPr>
          <w:rFonts w:eastAsia="Times New Roman"/>
          <w:sz w:val="22"/>
          <w:szCs w:val="22"/>
          <w:lang w:eastAsia="en-US"/>
        </w:rPr>
        <w:t>F</w:t>
      </w:r>
      <w:r w:rsidR="00C54751" w:rsidRPr="00C54751">
        <w:rPr>
          <w:rFonts w:eastAsia="Times New Roman"/>
          <w:sz w:val="22"/>
          <w:szCs w:val="22"/>
          <w:lang w:eastAsia="en-US"/>
        </w:rPr>
        <w:t>inanze nel quale sono iscritti i revisori legali e le societ</w:t>
      </w:r>
      <w:r w:rsidR="00E56DED">
        <w:rPr>
          <w:rFonts w:eastAsia="Times New Roman"/>
          <w:sz w:val="22"/>
          <w:szCs w:val="22"/>
          <w:lang w:eastAsia="en-US"/>
        </w:rPr>
        <w:t>à</w:t>
      </w:r>
      <w:r w:rsidR="00C54751" w:rsidRPr="00C54751">
        <w:rPr>
          <w:rFonts w:eastAsia="Times New Roman"/>
          <w:sz w:val="22"/>
          <w:szCs w:val="22"/>
          <w:lang w:eastAsia="en-US"/>
        </w:rPr>
        <w:t xml:space="preserve"> di revisione legale, ai sensi degli </w:t>
      </w:r>
      <w:proofErr w:type="spellStart"/>
      <w:r w:rsidR="00C54751" w:rsidRPr="00C54751">
        <w:rPr>
          <w:rFonts w:eastAsia="Times New Roman"/>
          <w:sz w:val="22"/>
          <w:szCs w:val="22"/>
          <w:lang w:eastAsia="en-US"/>
        </w:rPr>
        <w:t>artt</w:t>
      </w:r>
      <w:proofErr w:type="spellEnd"/>
      <w:r w:rsidR="00C54751" w:rsidRPr="00C54751">
        <w:rPr>
          <w:rFonts w:eastAsia="Times New Roman"/>
          <w:sz w:val="22"/>
          <w:szCs w:val="22"/>
          <w:lang w:eastAsia="en-US"/>
        </w:rPr>
        <w:t xml:space="preserve"> 1 c 1 lettera g) e 2 c 1, nonché del capo III, del </w:t>
      </w:r>
      <w:proofErr w:type="spellStart"/>
      <w:r w:rsidR="00C54751" w:rsidRPr="00C54751">
        <w:rPr>
          <w:rFonts w:eastAsia="Times New Roman"/>
          <w:sz w:val="22"/>
          <w:szCs w:val="22"/>
          <w:lang w:eastAsia="en-US"/>
        </w:rPr>
        <w:t>DLgs</w:t>
      </w:r>
      <w:proofErr w:type="spellEnd"/>
      <w:r w:rsidR="00C54751" w:rsidRPr="00C54751">
        <w:rPr>
          <w:rFonts w:eastAsia="Times New Roman"/>
          <w:sz w:val="22"/>
          <w:szCs w:val="22"/>
          <w:lang w:eastAsia="en-US"/>
        </w:rPr>
        <w:t xml:space="preserve"> 39 / 2010;</w:t>
      </w:r>
    </w:p>
    <w:p w:rsidR="00C54751" w:rsidRPr="002E0277" w:rsidRDefault="00C54751" w:rsidP="00C54751">
      <w:pPr>
        <w:pStyle w:val="Stile"/>
        <w:spacing w:before="163"/>
        <w:ind w:right="567"/>
        <w:jc w:val="both"/>
        <w:rPr>
          <w:rFonts w:eastAsia="Times New Roman"/>
          <w:sz w:val="22"/>
          <w:szCs w:val="22"/>
          <w:lang w:eastAsia="en-US"/>
        </w:rPr>
      </w:pPr>
      <w:r w:rsidRPr="00C54751">
        <w:rPr>
          <w:rFonts w:eastAsia="Times New Roman"/>
          <w:sz w:val="22"/>
          <w:szCs w:val="22"/>
          <w:lang w:eastAsia="en-US"/>
        </w:rPr>
        <w:t xml:space="preserve">c) </w:t>
      </w:r>
      <w:r>
        <w:rPr>
          <w:rFonts w:eastAsia="Times New Roman"/>
          <w:sz w:val="22"/>
          <w:szCs w:val="22"/>
          <w:lang w:eastAsia="en-US"/>
        </w:rPr>
        <w:t xml:space="preserve">che sussiste la </w:t>
      </w:r>
      <w:r w:rsidRPr="00C54751">
        <w:rPr>
          <w:rFonts w:eastAsia="Times New Roman"/>
          <w:sz w:val="22"/>
          <w:szCs w:val="22"/>
          <w:lang w:eastAsia="en-US"/>
        </w:rPr>
        <w:t xml:space="preserve">situazione di indipendenza e obiettività di cui all’art 10 </w:t>
      </w:r>
      <w:proofErr w:type="spellStart"/>
      <w:r w:rsidRPr="00C54751">
        <w:rPr>
          <w:rFonts w:eastAsia="Times New Roman"/>
          <w:sz w:val="22"/>
          <w:szCs w:val="22"/>
          <w:lang w:eastAsia="en-US"/>
        </w:rPr>
        <w:t>DLgs</w:t>
      </w:r>
      <w:proofErr w:type="spellEnd"/>
      <w:r w:rsidRPr="00C54751">
        <w:rPr>
          <w:rFonts w:eastAsia="Times New Roman"/>
          <w:sz w:val="22"/>
          <w:szCs w:val="22"/>
          <w:lang w:eastAsia="en-US"/>
        </w:rPr>
        <w:t xml:space="preserve"> 39 / 2010;</w:t>
      </w:r>
    </w:p>
    <w:p w:rsidR="001F312D" w:rsidRPr="002E0277" w:rsidRDefault="001F312D" w:rsidP="002E0277">
      <w:pPr>
        <w:ind w:right="567"/>
        <w:jc w:val="both"/>
        <w:rPr>
          <w:sz w:val="22"/>
          <w:szCs w:val="22"/>
        </w:rPr>
      </w:pPr>
    </w:p>
    <w:p w:rsidR="000F282A" w:rsidRPr="002E0277" w:rsidRDefault="00B61F47" w:rsidP="002E0277">
      <w:pPr>
        <w:ind w:right="567"/>
        <w:jc w:val="both"/>
        <w:rPr>
          <w:sz w:val="22"/>
          <w:szCs w:val="22"/>
        </w:rPr>
      </w:pPr>
      <w:r w:rsidRPr="002E0277">
        <w:rPr>
          <w:sz w:val="22"/>
          <w:szCs w:val="22"/>
        </w:rPr>
        <w:t>d</w:t>
      </w:r>
      <w:r w:rsidR="000F282A" w:rsidRPr="002E0277">
        <w:rPr>
          <w:sz w:val="22"/>
          <w:szCs w:val="22"/>
        </w:rPr>
        <w:t>) di essere a conoscenza che la presente istanza non costituisce prova di po</w:t>
      </w:r>
      <w:r w:rsidRPr="002E0277">
        <w:rPr>
          <w:sz w:val="22"/>
          <w:szCs w:val="22"/>
        </w:rPr>
        <w:t xml:space="preserve">ssesso dei requisiti generali </w:t>
      </w:r>
      <w:r w:rsidR="007D6424" w:rsidRPr="002E0277">
        <w:rPr>
          <w:sz w:val="22"/>
          <w:szCs w:val="22"/>
        </w:rPr>
        <w:t>di cui sopra</w:t>
      </w:r>
      <w:r w:rsidR="000F282A" w:rsidRPr="002E0277">
        <w:rPr>
          <w:sz w:val="22"/>
          <w:szCs w:val="22"/>
        </w:rPr>
        <w:t xml:space="preserve">, </w:t>
      </w:r>
      <w:r w:rsidRPr="002E0277">
        <w:rPr>
          <w:sz w:val="22"/>
          <w:szCs w:val="22"/>
        </w:rPr>
        <w:t xml:space="preserve">possesso </w:t>
      </w:r>
      <w:r w:rsidR="007D6424" w:rsidRPr="002E0277">
        <w:rPr>
          <w:sz w:val="22"/>
          <w:szCs w:val="22"/>
        </w:rPr>
        <w:t>che</w:t>
      </w:r>
      <w:r w:rsidR="00D62F77" w:rsidRPr="002E0277">
        <w:rPr>
          <w:sz w:val="22"/>
          <w:szCs w:val="22"/>
        </w:rPr>
        <w:t xml:space="preserve"> potrà essere accertato da</w:t>
      </w:r>
      <w:r w:rsidR="00C54751">
        <w:rPr>
          <w:sz w:val="22"/>
          <w:szCs w:val="22"/>
        </w:rPr>
        <w:t xml:space="preserve"> ASTEM S</w:t>
      </w:r>
      <w:r w:rsidR="004509A1">
        <w:rPr>
          <w:sz w:val="22"/>
          <w:szCs w:val="22"/>
        </w:rPr>
        <w:t>.</w:t>
      </w:r>
      <w:r w:rsidR="00C54751">
        <w:rPr>
          <w:sz w:val="22"/>
          <w:szCs w:val="22"/>
        </w:rPr>
        <w:t>p</w:t>
      </w:r>
      <w:r w:rsidR="004509A1">
        <w:rPr>
          <w:sz w:val="22"/>
          <w:szCs w:val="22"/>
        </w:rPr>
        <w:t>.</w:t>
      </w:r>
      <w:r w:rsidR="00C54751">
        <w:rPr>
          <w:sz w:val="22"/>
          <w:szCs w:val="22"/>
        </w:rPr>
        <w:t>A</w:t>
      </w:r>
      <w:r w:rsidR="004509A1">
        <w:rPr>
          <w:sz w:val="22"/>
          <w:szCs w:val="22"/>
        </w:rPr>
        <w:t>.</w:t>
      </w:r>
      <w:r w:rsidR="007D6424" w:rsidRPr="002E0277">
        <w:rPr>
          <w:sz w:val="22"/>
          <w:szCs w:val="22"/>
        </w:rPr>
        <w:t xml:space="preserve"> </w:t>
      </w:r>
      <w:r w:rsidR="00D53A82" w:rsidRPr="002E0277">
        <w:rPr>
          <w:sz w:val="22"/>
          <w:szCs w:val="22"/>
        </w:rPr>
        <w:t>con autonomia di approfondimento e richieste di chiarimento</w:t>
      </w:r>
      <w:r w:rsidR="00C87387" w:rsidRPr="002E0277">
        <w:rPr>
          <w:sz w:val="22"/>
          <w:szCs w:val="22"/>
        </w:rPr>
        <w:t>;</w:t>
      </w:r>
    </w:p>
    <w:p w:rsidR="00C87387" w:rsidRPr="002E0277" w:rsidRDefault="00C87387" w:rsidP="002E0277">
      <w:pPr>
        <w:ind w:right="567"/>
        <w:jc w:val="both"/>
        <w:rPr>
          <w:sz w:val="22"/>
          <w:szCs w:val="22"/>
        </w:rPr>
      </w:pPr>
    </w:p>
    <w:p w:rsidR="00C87387" w:rsidRDefault="00ED587D" w:rsidP="002E0277">
      <w:pPr>
        <w:pStyle w:val="Corpotesto"/>
        <w:ind w:right="567"/>
        <w:jc w:val="both"/>
        <w:rPr>
          <w:rFonts w:ascii="Times New Roman" w:eastAsia="Times New Roman" w:hAnsi="Times New Roman"/>
          <w:lang w:eastAsia="it-IT"/>
        </w:rPr>
      </w:pPr>
      <w:r w:rsidRPr="002E0277">
        <w:rPr>
          <w:rFonts w:ascii="Times New Roman" w:eastAsia="Times New Roman" w:hAnsi="Times New Roman"/>
          <w:lang w:eastAsia="it-IT"/>
        </w:rPr>
        <w:t>e</w:t>
      </w:r>
      <w:r w:rsidR="00C87387" w:rsidRPr="002E0277">
        <w:rPr>
          <w:rFonts w:ascii="Times New Roman" w:eastAsia="Times New Roman" w:hAnsi="Times New Roman"/>
          <w:lang w:eastAsia="it-IT"/>
        </w:rPr>
        <w:t xml:space="preserve">) </w:t>
      </w:r>
      <w:r w:rsidR="00C54751">
        <w:rPr>
          <w:rFonts w:ascii="Times New Roman" w:eastAsia="Times New Roman" w:hAnsi="Times New Roman"/>
          <w:lang w:eastAsia="it-IT"/>
        </w:rPr>
        <w:t>che sussiste il requisito di a</w:t>
      </w:r>
      <w:r w:rsidR="00C54751" w:rsidRPr="00C54751">
        <w:rPr>
          <w:rFonts w:ascii="Times New Roman" w:eastAsia="Times New Roman" w:hAnsi="Times New Roman"/>
          <w:lang w:eastAsia="it-IT"/>
        </w:rPr>
        <w:t>ver conseguito un fatturato cumulativo triennale specifico per incarichi di revisione legale dei conti, negli ultimi tre esercizi (201</w:t>
      </w:r>
      <w:r w:rsidR="004509A1">
        <w:rPr>
          <w:rFonts w:ascii="Times New Roman" w:eastAsia="Times New Roman" w:hAnsi="Times New Roman"/>
          <w:lang w:eastAsia="it-IT"/>
        </w:rPr>
        <w:t>9</w:t>
      </w:r>
      <w:r w:rsidR="00C54751" w:rsidRPr="00C54751">
        <w:rPr>
          <w:rFonts w:ascii="Times New Roman" w:eastAsia="Times New Roman" w:hAnsi="Times New Roman"/>
          <w:lang w:eastAsia="it-IT"/>
        </w:rPr>
        <w:t>-20</w:t>
      </w:r>
      <w:r w:rsidR="004509A1">
        <w:rPr>
          <w:rFonts w:ascii="Times New Roman" w:eastAsia="Times New Roman" w:hAnsi="Times New Roman"/>
          <w:lang w:eastAsia="it-IT"/>
        </w:rPr>
        <w:t>20</w:t>
      </w:r>
      <w:r w:rsidR="00C54751" w:rsidRPr="00C54751">
        <w:rPr>
          <w:rFonts w:ascii="Times New Roman" w:eastAsia="Times New Roman" w:hAnsi="Times New Roman"/>
          <w:lang w:eastAsia="it-IT"/>
        </w:rPr>
        <w:t>-20</w:t>
      </w:r>
      <w:r w:rsidR="004509A1">
        <w:rPr>
          <w:rFonts w:ascii="Times New Roman" w:eastAsia="Times New Roman" w:hAnsi="Times New Roman"/>
          <w:lang w:eastAsia="it-IT"/>
        </w:rPr>
        <w:t>2</w:t>
      </w:r>
      <w:r w:rsidR="00C54751" w:rsidRPr="00C54751">
        <w:rPr>
          <w:rFonts w:ascii="Times New Roman" w:eastAsia="Times New Roman" w:hAnsi="Times New Roman"/>
          <w:lang w:eastAsia="it-IT"/>
        </w:rPr>
        <w:t>1), complessivamente pari ad almeno € 120.000 (euro centoventimila).</w:t>
      </w:r>
    </w:p>
    <w:p w:rsidR="008E6562" w:rsidRDefault="00C54751" w:rsidP="008E6562">
      <w:pPr>
        <w:pStyle w:val="Corpotesto"/>
        <w:spacing w:after="0"/>
        <w:ind w:right="567"/>
        <w:jc w:val="both"/>
        <w:rPr>
          <w:rFonts w:ascii="Times New Roman" w:hAnsi="Times New Roman"/>
        </w:rPr>
      </w:pPr>
      <w:r w:rsidRPr="00A71A21">
        <w:rPr>
          <w:rFonts w:ascii="Times New Roman" w:hAnsi="Times New Roman"/>
        </w:rPr>
        <w:t xml:space="preserve">f) </w:t>
      </w:r>
      <w:r w:rsidR="008E6562" w:rsidRPr="00A71A21">
        <w:rPr>
          <w:rFonts w:ascii="Times New Roman" w:hAnsi="Times New Roman"/>
        </w:rPr>
        <w:t>d</w:t>
      </w:r>
      <w:r w:rsidRPr="00A71A21">
        <w:rPr>
          <w:rFonts w:ascii="Times New Roman" w:hAnsi="Times New Roman"/>
        </w:rPr>
        <w:t xml:space="preserve">isporre di polizza assicurativa professionale con massimale </w:t>
      </w:r>
      <w:r w:rsidR="00A71A21" w:rsidRPr="00A71A21">
        <w:rPr>
          <w:rFonts w:ascii="Times New Roman" w:hAnsi="Times New Roman"/>
        </w:rPr>
        <w:t>pari ad</w:t>
      </w:r>
      <w:r w:rsidR="003D1961">
        <w:rPr>
          <w:rFonts w:ascii="Times New Roman" w:hAnsi="Times New Roman"/>
          <w:highlight w:val="cyan"/>
        </w:rPr>
        <w:t xml:space="preserve"> </w:t>
      </w:r>
      <w:r w:rsidR="00A71A21">
        <w:rPr>
          <w:rFonts w:ascii="Times New Roman" w:hAnsi="Times New Roman"/>
          <w:highlight w:val="cyan"/>
        </w:rPr>
        <w:t>€ …</w:t>
      </w:r>
      <w:r w:rsidR="003D1961">
        <w:rPr>
          <w:rFonts w:ascii="Times New Roman" w:hAnsi="Times New Roman"/>
          <w:highlight w:val="cyan"/>
        </w:rPr>
        <w:t xml:space="preserve"> (</w:t>
      </w:r>
      <w:r w:rsidR="00A71A21">
        <w:rPr>
          <w:rFonts w:ascii="Times New Roman" w:hAnsi="Times New Roman"/>
          <w:highlight w:val="cyan"/>
        </w:rPr>
        <w:t>euro …</w:t>
      </w:r>
      <w:r w:rsidRPr="00C54751">
        <w:rPr>
          <w:rFonts w:ascii="Times New Roman" w:hAnsi="Times New Roman"/>
          <w:highlight w:val="cyan"/>
        </w:rPr>
        <w:t>)</w:t>
      </w:r>
      <w:r w:rsidR="00A71A21">
        <w:rPr>
          <w:rStyle w:val="Rimandonotaapidipagina"/>
          <w:rFonts w:ascii="Times New Roman" w:hAnsi="Times New Roman"/>
          <w:highlight w:val="cyan"/>
        </w:rPr>
        <w:footnoteReference w:id="3"/>
      </w:r>
      <w:r w:rsidRPr="00C54751">
        <w:rPr>
          <w:rFonts w:ascii="Times New Roman" w:hAnsi="Times New Roman"/>
          <w:highlight w:val="cyan"/>
        </w:rPr>
        <w:t>;</w:t>
      </w:r>
      <w:r w:rsidRPr="00C54751">
        <w:rPr>
          <w:rFonts w:ascii="Times New Roman" w:hAnsi="Times New Roman"/>
        </w:rPr>
        <w:cr/>
      </w:r>
    </w:p>
    <w:p w:rsidR="008E6562" w:rsidRPr="008E6562" w:rsidRDefault="008E6562" w:rsidP="008E6562">
      <w:pPr>
        <w:pStyle w:val="Corpotesto"/>
        <w:spacing w:after="0"/>
        <w:ind w:right="567"/>
        <w:jc w:val="both"/>
        <w:rPr>
          <w:rFonts w:ascii="Times New Roman" w:hAnsi="Times New Roman"/>
        </w:rPr>
      </w:pPr>
      <w:r>
        <w:rPr>
          <w:rFonts w:ascii="Times New Roman" w:hAnsi="Times New Roman"/>
        </w:rPr>
        <w:t>g</w:t>
      </w:r>
      <w:r w:rsidRPr="008E6562">
        <w:rPr>
          <w:rFonts w:ascii="Times New Roman" w:hAnsi="Times New Roman"/>
        </w:rPr>
        <w:t>)</w:t>
      </w:r>
      <w:r>
        <w:rPr>
          <w:rFonts w:ascii="Times New Roman" w:hAnsi="Times New Roman"/>
        </w:rPr>
        <w:t xml:space="preserve"> in materia di</w:t>
      </w:r>
      <w:r w:rsidRPr="008E6562">
        <w:rPr>
          <w:rFonts w:ascii="Times New Roman" w:hAnsi="Times New Roman"/>
        </w:rPr>
        <w:t xml:space="preserve"> tutela dei dati personali (</w:t>
      </w:r>
      <w:proofErr w:type="spellStart"/>
      <w:r>
        <w:rPr>
          <w:rFonts w:ascii="Times New Roman" w:hAnsi="Times New Roman"/>
        </w:rPr>
        <w:t>DLgs</w:t>
      </w:r>
      <w:proofErr w:type="spellEnd"/>
      <w:r w:rsidRPr="008E6562">
        <w:rPr>
          <w:rFonts w:ascii="Times New Roman" w:hAnsi="Times New Roman"/>
        </w:rPr>
        <w:t xml:space="preserve"> 196</w:t>
      </w:r>
      <w:r>
        <w:rPr>
          <w:rFonts w:ascii="Times New Roman" w:hAnsi="Times New Roman"/>
        </w:rPr>
        <w:t xml:space="preserve"> </w:t>
      </w:r>
      <w:r w:rsidRPr="008E6562">
        <w:rPr>
          <w:rFonts w:ascii="Times New Roman" w:hAnsi="Times New Roman"/>
        </w:rPr>
        <w:t>/</w:t>
      </w:r>
      <w:r>
        <w:rPr>
          <w:rFonts w:ascii="Times New Roman" w:hAnsi="Times New Roman"/>
        </w:rPr>
        <w:t xml:space="preserve"> </w:t>
      </w:r>
      <w:r w:rsidRPr="008E6562">
        <w:rPr>
          <w:rFonts w:ascii="Times New Roman" w:hAnsi="Times New Roman"/>
        </w:rPr>
        <w:t>2003</w:t>
      </w:r>
      <w:r>
        <w:rPr>
          <w:rFonts w:ascii="Times New Roman" w:hAnsi="Times New Roman"/>
        </w:rPr>
        <w:t xml:space="preserve">; </w:t>
      </w:r>
      <w:proofErr w:type="spellStart"/>
      <w:r>
        <w:rPr>
          <w:rFonts w:ascii="Times New Roman" w:hAnsi="Times New Roman"/>
        </w:rPr>
        <w:t>DLgs</w:t>
      </w:r>
      <w:proofErr w:type="spellEnd"/>
      <w:r>
        <w:rPr>
          <w:rFonts w:ascii="Times New Roman" w:hAnsi="Times New Roman"/>
        </w:rPr>
        <w:t xml:space="preserve"> 101 / 2018; Regolamento UE 2016 / 679</w:t>
      </w:r>
      <w:r w:rsidRPr="008E6562">
        <w:rPr>
          <w:rFonts w:ascii="Times New Roman" w:hAnsi="Times New Roman"/>
        </w:rPr>
        <w:t xml:space="preserve">), </w:t>
      </w:r>
      <w:r>
        <w:rPr>
          <w:rFonts w:ascii="Times New Roman" w:hAnsi="Times New Roman"/>
        </w:rPr>
        <w:t xml:space="preserve">di </w:t>
      </w:r>
      <w:r w:rsidRPr="008E6562">
        <w:rPr>
          <w:rFonts w:ascii="Times New Roman" w:hAnsi="Times New Roman"/>
        </w:rPr>
        <w:t>acconsent</w:t>
      </w:r>
      <w:r>
        <w:rPr>
          <w:rFonts w:ascii="Times New Roman" w:hAnsi="Times New Roman"/>
        </w:rPr>
        <w:t>ir</w:t>
      </w:r>
      <w:r w:rsidRPr="008E6562">
        <w:rPr>
          <w:rFonts w:ascii="Times New Roman" w:hAnsi="Times New Roman"/>
        </w:rPr>
        <w:t>e al trattamento degli stessi, limitatamente agli scopi per cui vengono forniti;</w:t>
      </w:r>
    </w:p>
    <w:p w:rsidR="008E6562" w:rsidRDefault="008E6562" w:rsidP="008E6562">
      <w:pPr>
        <w:pStyle w:val="Corpotesto"/>
        <w:ind w:right="567"/>
        <w:jc w:val="both"/>
        <w:rPr>
          <w:rFonts w:ascii="Times New Roman" w:hAnsi="Times New Roman"/>
        </w:rPr>
      </w:pPr>
    </w:p>
    <w:p w:rsidR="00C54751" w:rsidRPr="00C54751" w:rsidRDefault="008E6562" w:rsidP="008E6562">
      <w:pPr>
        <w:pStyle w:val="Corpotesto"/>
        <w:ind w:right="567"/>
        <w:jc w:val="both"/>
        <w:rPr>
          <w:rFonts w:ascii="Times New Roman" w:eastAsia="Times New Roman" w:hAnsi="Times New Roman"/>
          <w:lang w:eastAsia="it-IT"/>
        </w:rPr>
      </w:pPr>
      <w:r>
        <w:rPr>
          <w:rFonts w:ascii="Times New Roman" w:hAnsi="Times New Roman"/>
        </w:rPr>
        <w:t>h</w:t>
      </w:r>
      <w:r w:rsidRPr="008E6562">
        <w:rPr>
          <w:rFonts w:ascii="Times New Roman" w:hAnsi="Times New Roman"/>
        </w:rPr>
        <w:t>)</w:t>
      </w:r>
      <w:r>
        <w:rPr>
          <w:rFonts w:ascii="Times New Roman" w:hAnsi="Times New Roman"/>
        </w:rPr>
        <w:t xml:space="preserve"> </w:t>
      </w:r>
      <w:r w:rsidRPr="008E6562">
        <w:rPr>
          <w:rFonts w:ascii="Times New Roman" w:hAnsi="Times New Roman"/>
        </w:rPr>
        <w:t xml:space="preserve">che l’indirizzo PEC, al quale potranno esse fatte tutte le comunicazioni inerenti alla procedura, è il </w:t>
      </w:r>
      <w:r w:rsidRPr="00A16F53">
        <w:rPr>
          <w:rFonts w:ascii="Times New Roman" w:hAnsi="Times New Roman"/>
        </w:rPr>
        <w:t>seguente</w:t>
      </w:r>
      <w:r w:rsidR="00726709" w:rsidRPr="00A16F53">
        <w:rPr>
          <w:rFonts w:ascii="Times New Roman" w:hAnsi="Times New Roman"/>
        </w:rPr>
        <w:t xml:space="preserve"> </w:t>
      </w:r>
      <w:r w:rsidR="00726709" w:rsidRPr="008D39A3">
        <w:rPr>
          <w:rFonts w:ascii="Times New Roman" w:hAnsi="Times New Roman"/>
          <w:highlight w:val="yellow"/>
        </w:rPr>
        <w:t>………………………….</w:t>
      </w:r>
    </w:p>
    <w:p w:rsidR="000F282A" w:rsidRPr="002E0277" w:rsidRDefault="000F282A" w:rsidP="002E0277">
      <w:pPr>
        <w:ind w:right="567"/>
        <w:jc w:val="both"/>
        <w:rPr>
          <w:strike/>
          <w:sz w:val="22"/>
          <w:szCs w:val="22"/>
        </w:rPr>
      </w:pPr>
    </w:p>
    <w:p w:rsidR="00A259CC" w:rsidRPr="002E0277" w:rsidRDefault="000F282A" w:rsidP="002E0277">
      <w:pPr>
        <w:ind w:right="567"/>
        <w:jc w:val="both"/>
        <w:rPr>
          <w:sz w:val="22"/>
          <w:szCs w:val="22"/>
        </w:rPr>
      </w:pPr>
      <w:r w:rsidRPr="002E0277">
        <w:rPr>
          <w:sz w:val="22"/>
          <w:szCs w:val="22"/>
        </w:rPr>
        <w:t>Luogo</w:t>
      </w:r>
      <w:r w:rsidR="00A259CC" w:rsidRPr="002E0277">
        <w:rPr>
          <w:sz w:val="22"/>
          <w:szCs w:val="22"/>
        </w:rPr>
        <w:t xml:space="preserve"> e data</w:t>
      </w:r>
      <w:r w:rsidRPr="002E0277">
        <w:rPr>
          <w:sz w:val="22"/>
          <w:szCs w:val="22"/>
        </w:rPr>
        <w:t xml:space="preserve"> ______________________________</w:t>
      </w:r>
      <w:r w:rsidR="002D600F" w:rsidRPr="002E0277">
        <w:rPr>
          <w:sz w:val="22"/>
          <w:szCs w:val="22"/>
        </w:rPr>
        <w:t>____</w:t>
      </w:r>
    </w:p>
    <w:p w:rsidR="002D600F" w:rsidRPr="002E0277" w:rsidRDefault="002D600F" w:rsidP="002E0277">
      <w:pPr>
        <w:ind w:right="567"/>
        <w:jc w:val="both"/>
        <w:rPr>
          <w:strike/>
          <w:sz w:val="22"/>
          <w:szCs w:val="22"/>
        </w:rPr>
      </w:pPr>
    </w:p>
    <w:p w:rsidR="00A259CC" w:rsidRPr="002E0277" w:rsidRDefault="000F282A" w:rsidP="002E0277">
      <w:pPr>
        <w:ind w:right="567"/>
        <w:jc w:val="both"/>
        <w:rPr>
          <w:strike/>
          <w:sz w:val="22"/>
          <w:szCs w:val="22"/>
        </w:rPr>
      </w:pPr>
      <w:r w:rsidRPr="002E0277">
        <w:rPr>
          <w:sz w:val="22"/>
          <w:szCs w:val="22"/>
        </w:rPr>
        <w:t xml:space="preserve">Timbro e firma </w:t>
      </w:r>
      <w:r w:rsidR="00A259CC" w:rsidRPr="002E0277">
        <w:rPr>
          <w:sz w:val="22"/>
          <w:szCs w:val="22"/>
        </w:rPr>
        <w:t>______________________________________</w:t>
      </w:r>
      <w:r w:rsidR="002D600F" w:rsidRPr="002E0277">
        <w:rPr>
          <w:sz w:val="22"/>
          <w:szCs w:val="22"/>
        </w:rPr>
        <w:t>____</w:t>
      </w:r>
    </w:p>
    <w:p w:rsidR="000F282A" w:rsidRPr="002E0277" w:rsidRDefault="000F282A" w:rsidP="002E0277">
      <w:pPr>
        <w:ind w:right="567"/>
        <w:jc w:val="both"/>
        <w:rPr>
          <w:strike/>
          <w:sz w:val="22"/>
          <w:szCs w:val="22"/>
        </w:rPr>
      </w:pPr>
    </w:p>
    <w:p w:rsidR="000F282A" w:rsidRPr="002E0277" w:rsidRDefault="000F282A" w:rsidP="002E0277">
      <w:pPr>
        <w:ind w:right="567"/>
        <w:jc w:val="both"/>
        <w:rPr>
          <w:strike/>
          <w:sz w:val="22"/>
          <w:szCs w:val="22"/>
        </w:rPr>
      </w:pPr>
    </w:p>
    <w:p w:rsidR="005F45DE" w:rsidRPr="002E0277" w:rsidRDefault="000F282A" w:rsidP="002E0277">
      <w:pPr>
        <w:ind w:right="567"/>
        <w:jc w:val="both"/>
        <w:rPr>
          <w:bCs/>
          <w:i/>
          <w:sz w:val="22"/>
          <w:szCs w:val="22"/>
        </w:rPr>
      </w:pPr>
      <w:r w:rsidRPr="002E0277">
        <w:rPr>
          <w:bCs/>
          <w:i/>
          <w:sz w:val="22"/>
          <w:szCs w:val="22"/>
        </w:rPr>
        <w:t xml:space="preserve">N.B. Allegare copia </w:t>
      </w:r>
      <w:r w:rsidR="009D5F80" w:rsidRPr="002E0277">
        <w:rPr>
          <w:bCs/>
          <w:i/>
          <w:sz w:val="22"/>
          <w:szCs w:val="22"/>
        </w:rPr>
        <w:t xml:space="preserve">firmata </w:t>
      </w:r>
      <w:r w:rsidRPr="002E0277">
        <w:rPr>
          <w:bCs/>
          <w:i/>
          <w:sz w:val="22"/>
          <w:szCs w:val="22"/>
        </w:rPr>
        <w:t xml:space="preserve">del documento d’identità del </w:t>
      </w:r>
      <w:r w:rsidR="009D5F80" w:rsidRPr="002E0277">
        <w:rPr>
          <w:bCs/>
          <w:i/>
          <w:sz w:val="22"/>
          <w:szCs w:val="22"/>
        </w:rPr>
        <w:t>sottoscrittore in corso di validità</w:t>
      </w:r>
    </w:p>
    <w:p w:rsidR="005F45DE" w:rsidRPr="002E0277" w:rsidRDefault="005F45DE" w:rsidP="002E0277">
      <w:pPr>
        <w:ind w:right="567"/>
        <w:jc w:val="both"/>
        <w:rPr>
          <w:bCs/>
          <w:sz w:val="22"/>
          <w:szCs w:val="22"/>
        </w:rPr>
      </w:pPr>
    </w:p>
    <w:p w:rsidR="00D21C66" w:rsidRPr="002E0277" w:rsidRDefault="00D21C66" w:rsidP="002E0277">
      <w:pPr>
        <w:ind w:right="567"/>
        <w:jc w:val="both"/>
        <w:rPr>
          <w:b/>
          <w:color w:val="000000"/>
          <w:sz w:val="22"/>
          <w:szCs w:val="22"/>
          <w:shd w:val="clear" w:color="auto" w:fill="F9F8F4"/>
        </w:rPr>
      </w:pPr>
    </w:p>
    <w:p w:rsidR="00ED587D" w:rsidRPr="002E0277" w:rsidRDefault="00ED587D" w:rsidP="002E0277">
      <w:pPr>
        <w:ind w:right="567"/>
        <w:jc w:val="both"/>
        <w:rPr>
          <w:b/>
          <w:color w:val="000000"/>
          <w:sz w:val="22"/>
          <w:szCs w:val="22"/>
          <w:shd w:val="clear" w:color="auto" w:fill="F9F8F4"/>
        </w:rPr>
      </w:pPr>
    </w:p>
    <w:p w:rsidR="00ED587D" w:rsidRPr="002E0277" w:rsidRDefault="00ED587D" w:rsidP="002E0277">
      <w:pPr>
        <w:ind w:right="567"/>
        <w:jc w:val="both"/>
        <w:rPr>
          <w:b/>
          <w:color w:val="000000"/>
          <w:sz w:val="22"/>
          <w:szCs w:val="22"/>
          <w:shd w:val="clear" w:color="auto" w:fill="F9F8F4"/>
        </w:rPr>
      </w:pPr>
    </w:p>
    <w:p w:rsidR="00D21C66" w:rsidRPr="002E0277" w:rsidRDefault="00D21C66" w:rsidP="002E0277">
      <w:pPr>
        <w:ind w:right="567"/>
        <w:jc w:val="both"/>
        <w:rPr>
          <w:b/>
          <w:color w:val="000000"/>
          <w:sz w:val="22"/>
          <w:szCs w:val="22"/>
          <w:shd w:val="clear" w:color="auto" w:fill="F9F8F4"/>
        </w:rPr>
      </w:pPr>
      <w:r w:rsidRPr="002E0277">
        <w:rPr>
          <w:b/>
          <w:color w:val="000000"/>
          <w:sz w:val="22"/>
          <w:szCs w:val="22"/>
          <w:shd w:val="clear" w:color="auto" w:fill="F9F8F4"/>
        </w:rPr>
        <w:t xml:space="preserve">Art. 80 </w:t>
      </w:r>
      <w:proofErr w:type="spellStart"/>
      <w:r w:rsidRPr="002E0277">
        <w:rPr>
          <w:b/>
          <w:color w:val="000000"/>
          <w:sz w:val="22"/>
          <w:szCs w:val="22"/>
          <w:shd w:val="clear" w:color="auto" w:fill="F9F8F4"/>
        </w:rPr>
        <w:t>DLgs</w:t>
      </w:r>
      <w:proofErr w:type="spellEnd"/>
      <w:r w:rsidRPr="002E0277">
        <w:rPr>
          <w:b/>
          <w:color w:val="000000"/>
          <w:sz w:val="22"/>
          <w:szCs w:val="22"/>
          <w:shd w:val="clear" w:color="auto" w:fill="F9F8F4"/>
        </w:rPr>
        <w:t xml:space="preserve"> 50 / 2016 (Motivi di esclusione) </w:t>
      </w:r>
    </w:p>
    <w:p w:rsidR="00D21C66" w:rsidRPr="002E0277" w:rsidRDefault="00D21C66" w:rsidP="002E0277">
      <w:pPr>
        <w:ind w:right="567"/>
        <w:jc w:val="both"/>
        <w:rPr>
          <w:b/>
          <w:color w:val="000000"/>
          <w:sz w:val="22"/>
          <w:szCs w:val="22"/>
          <w:shd w:val="clear" w:color="auto" w:fill="F9F8F4"/>
        </w:rPr>
      </w:pPr>
    </w:p>
    <w:p w:rsidR="002E0277" w:rsidRPr="002E0277" w:rsidRDefault="002E0277" w:rsidP="002E0277">
      <w:pPr>
        <w:ind w:right="567"/>
        <w:jc w:val="both"/>
        <w:rPr>
          <w:i/>
          <w:iCs/>
          <w:sz w:val="22"/>
          <w:szCs w:val="22"/>
        </w:rPr>
      </w:pPr>
      <w:r w:rsidRPr="002E0277">
        <w:rPr>
          <w:i/>
          <w:iCs/>
          <w:sz w:val="22"/>
          <w:szCs w:val="22"/>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per uno dei seguenti reati:</w:t>
      </w:r>
    </w:p>
    <w:p w:rsidR="002E0277" w:rsidRPr="002E0277" w:rsidRDefault="002E0277" w:rsidP="002E0277">
      <w:pPr>
        <w:ind w:right="567"/>
        <w:jc w:val="both"/>
        <w:rPr>
          <w:i/>
          <w:iCs/>
          <w:sz w:val="22"/>
          <w:szCs w:val="22"/>
        </w:rPr>
      </w:pPr>
      <w:r w:rsidRPr="002E0277">
        <w:rPr>
          <w:i/>
          <w:iCs/>
          <w:sz w:val="22"/>
          <w:szCs w:val="22"/>
        </w:rPr>
        <w:t xml:space="preserve">a) delitti, consumati o tentati, di cui agli articoli 416, 416-bis del codice penale ovvero delitti commessi avvalendosi delle condizioni previste dal predetto articolo 416-bis ovvero al fine di agevolare </w:t>
      </w:r>
      <w:proofErr w:type="spellStart"/>
      <w:r w:rsidRPr="002E0277">
        <w:rPr>
          <w:i/>
          <w:iCs/>
          <w:sz w:val="22"/>
          <w:szCs w:val="22"/>
        </w:rPr>
        <w:t>l'attivita'</w:t>
      </w:r>
      <w:proofErr w:type="spellEnd"/>
      <w:r w:rsidRPr="002E0277">
        <w:rPr>
          <w:i/>
          <w:iCs/>
          <w:sz w:val="22"/>
          <w:szCs w:val="22"/>
        </w:rPr>
        <w:t xml:space="preserve"> delle associazioni previste dallo stesso articolo, </w:t>
      </w:r>
      <w:proofErr w:type="spellStart"/>
      <w:r w:rsidRPr="002E0277">
        <w:rPr>
          <w:i/>
          <w:iCs/>
          <w:sz w:val="22"/>
          <w:szCs w:val="22"/>
        </w:rPr>
        <w:t>nonche</w:t>
      </w:r>
      <w:proofErr w:type="spellEnd"/>
      <w:r w:rsidRPr="002E0277">
        <w:rPr>
          <w:i/>
          <w:iCs/>
          <w:sz w:val="22"/>
          <w:szCs w:val="22"/>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2E0277" w:rsidRPr="002E0277" w:rsidRDefault="002E0277" w:rsidP="002E0277">
      <w:pPr>
        <w:ind w:right="567"/>
        <w:jc w:val="both"/>
        <w:rPr>
          <w:i/>
          <w:iCs/>
          <w:sz w:val="22"/>
          <w:szCs w:val="22"/>
        </w:rPr>
      </w:pPr>
      <w:r w:rsidRPr="002E0277">
        <w:rPr>
          <w:i/>
          <w:iCs/>
          <w:sz w:val="22"/>
          <w:szCs w:val="22"/>
        </w:rPr>
        <w:t xml:space="preserve">b) delitti, consumati o tentati, di cui agli articoli 317, 318, 319, 319-ter, 319-quater, 320, 321, 322, 322-bis, 346-bis, 353, 353-bis, 354, 355 e 356 del codice penale </w:t>
      </w:r>
      <w:proofErr w:type="spellStart"/>
      <w:r w:rsidRPr="002E0277">
        <w:rPr>
          <w:i/>
          <w:iCs/>
          <w:sz w:val="22"/>
          <w:szCs w:val="22"/>
        </w:rPr>
        <w:t>nonche</w:t>
      </w:r>
      <w:proofErr w:type="spellEnd"/>
      <w:r w:rsidRPr="002E0277">
        <w:rPr>
          <w:i/>
          <w:iCs/>
          <w:sz w:val="22"/>
          <w:szCs w:val="22"/>
        </w:rPr>
        <w:t xml:space="preserve">' all'articolo 2635 del codice civile; </w:t>
      </w:r>
    </w:p>
    <w:p w:rsidR="002E0277" w:rsidRPr="002E0277" w:rsidRDefault="002E0277" w:rsidP="002E0277">
      <w:pPr>
        <w:ind w:right="567"/>
        <w:jc w:val="both"/>
        <w:rPr>
          <w:i/>
          <w:iCs/>
          <w:sz w:val="22"/>
          <w:szCs w:val="22"/>
        </w:rPr>
      </w:pPr>
      <w:proofErr w:type="gramStart"/>
      <w:r w:rsidRPr="002E0277">
        <w:rPr>
          <w:i/>
          <w:iCs/>
          <w:sz w:val="22"/>
          <w:szCs w:val="22"/>
        </w:rPr>
        <w:t>b</w:t>
      </w:r>
      <w:proofErr w:type="gramEnd"/>
      <w:r w:rsidRPr="002E0277">
        <w:rPr>
          <w:i/>
          <w:iCs/>
          <w:sz w:val="22"/>
          <w:szCs w:val="22"/>
        </w:rPr>
        <w:t xml:space="preserve">-bis) false comunicazioni sociali di cui agli articoli 2621 e 2622 del codice civile; </w:t>
      </w:r>
    </w:p>
    <w:p w:rsidR="002E0277" w:rsidRPr="002E0277" w:rsidRDefault="002E0277" w:rsidP="002E0277">
      <w:pPr>
        <w:ind w:right="567"/>
        <w:jc w:val="both"/>
        <w:rPr>
          <w:i/>
          <w:iCs/>
          <w:sz w:val="22"/>
          <w:szCs w:val="22"/>
        </w:rPr>
      </w:pPr>
      <w:r w:rsidRPr="002E0277">
        <w:rPr>
          <w:i/>
          <w:iCs/>
          <w:sz w:val="22"/>
          <w:szCs w:val="22"/>
        </w:rPr>
        <w:t xml:space="preserve">c) frode ai sensi dell'articolo 1 della convenzione relativa alla tutela degli interessi finanziari delle </w:t>
      </w:r>
      <w:proofErr w:type="spellStart"/>
      <w:r w:rsidRPr="002E0277">
        <w:rPr>
          <w:i/>
          <w:iCs/>
          <w:sz w:val="22"/>
          <w:szCs w:val="22"/>
        </w:rPr>
        <w:t>Comunita'</w:t>
      </w:r>
      <w:proofErr w:type="spellEnd"/>
      <w:r w:rsidRPr="002E0277">
        <w:rPr>
          <w:i/>
          <w:iCs/>
          <w:sz w:val="22"/>
          <w:szCs w:val="22"/>
        </w:rPr>
        <w:t xml:space="preserve"> europee; </w:t>
      </w:r>
    </w:p>
    <w:p w:rsidR="002E0277" w:rsidRPr="002E0277" w:rsidRDefault="002E0277" w:rsidP="002E0277">
      <w:pPr>
        <w:ind w:right="567"/>
        <w:jc w:val="both"/>
        <w:rPr>
          <w:i/>
          <w:iCs/>
          <w:sz w:val="22"/>
          <w:szCs w:val="22"/>
        </w:rPr>
      </w:pPr>
      <w:r w:rsidRPr="002E0277">
        <w:rPr>
          <w:i/>
          <w:iCs/>
          <w:sz w:val="22"/>
          <w:szCs w:val="22"/>
        </w:rPr>
        <w:t xml:space="preserve">d) delitti, consumati o tentati, commessi con </w:t>
      </w:r>
      <w:proofErr w:type="spellStart"/>
      <w:r w:rsidRPr="002E0277">
        <w:rPr>
          <w:i/>
          <w:iCs/>
          <w:sz w:val="22"/>
          <w:szCs w:val="22"/>
        </w:rPr>
        <w:t>finalita'</w:t>
      </w:r>
      <w:proofErr w:type="spellEnd"/>
      <w:r w:rsidRPr="002E0277">
        <w:rPr>
          <w:i/>
          <w:iCs/>
          <w:sz w:val="22"/>
          <w:szCs w:val="22"/>
        </w:rPr>
        <w:t xml:space="preserve"> di terrorismo, anche internazionale, e di </w:t>
      </w:r>
      <w:proofErr w:type="gramStart"/>
      <w:r w:rsidRPr="002E0277">
        <w:rPr>
          <w:i/>
          <w:iCs/>
          <w:sz w:val="22"/>
          <w:szCs w:val="22"/>
        </w:rPr>
        <w:t>eversione</w:t>
      </w:r>
      <w:proofErr w:type="gramEnd"/>
      <w:r w:rsidRPr="002E0277">
        <w:rPr>
          <w:i/>
          <w:iCs/>
          <w:sz w:val="22"/>
          <w:szCs w:val="22"/>
        </w:rPr>
        <w:t xml:space="preserve"> dell'ordine costituzionale reati terroristici o reati connessi alle </w:t>
      </w:r>
      <w:proofErr w:type="spellStart"/>
      <w:r w:rsidRPr="002E0277">
        <w:rPr>
          <w:i/>
          <w:iCs/>
          <w:sz w:val="22"/>
          <w:szCs w:val="22"/>
        </w:rPr>
        <w:t>attivita'</w:t>
      </w:r>
      <w:proofErr w:type="spellEnd"/>
      <w:r w:rsidRPr="002E0277">
        <w:rPr>
          <w:i/>
          <w:iCs/>
          <w:sz w:val="22"/>
          <w:szCs w:val="22"/>
        </w:rPr>
        <w:t xml:space="preserve"> terroristiche; </w:t>
      </w:r>
    </w:p>
    <w:p w:rsidR="002E0277" w:rsidRPr="002E0277" w:rsidRDefault="002E0277" w:rsidP="002E0277">
      <w:pPr>
        <w:ind w:right="567"/>
        <w:jc w:val="both"/>
        <w:rPr>
          <w:i/>
          <w:iCs/>
          <w:sz w:val="22"/>
          <w:szCs w:val="22"/>
        </w:rPr>
      </w:pPr>
      <w:r w:rsidRPr="002E0277">
        <w:rPr>
          <w:i/>
          <w:iCs/>
          <w:sz w:val="22"/>
          <w:szCs w:val="22"/>
        </w:rPr>
        <w:t xml:space="preserve">e) delitti di cui agli articoli 648-bis, 648-ter e 648-ter.1 del codice penale, riciclaggio di proventi di </w:t>
      </w:r>
      <w:proofErr w:type="spellStart"/>
      <w:r w:rsidRPr="002E0277">
        <w:rPr>
          <w:i/>
          <w:iCs/>
          <w:sz w:val="22"/>
          <w:szCs w:val="22"/>
        </w:rPr>
        <w:t>attivita'</w:t>
      </w:r>
      <w:proofErr w:type="spellEnd"/>
      <w:r w:rsidRPr="002E0277">
        <w:rPr>
          <w:i/>
          <w:iCs/>
          <w:sz w:val="22"/>
          <w:szCs w:val="22"/>
        </w:rPr>
        <w:t xml:space="preserve"> criminose o finanziamento del terrorismo, quali definiti all'articolo 1 del decreto legislativo 22 giugno 2007, n. 109 e successive modificazioni;</w:t>
      </w:r>
    </w:p>
    <w:p w:rsidR="002E0277" w:rsidRPr="002E0277" w:rsidRDefault="002E0277" w:rsidP="002E0277">
      <w:pPr>
        <w:ind w:right="567"/>
        <w:jc w:val="both"/>
        <w:rPr>
          <w:i/>
          <w:iCs/>
          <w:sz w:val="22"/>
          <w:szCs w:val="22"/>
        </w:rPr>
      </w:pPr>
      <w:r w:rsidRPr="002E0277">
        <w:rPr>
          <w:i/>
          <w:iCs/>
          <w:sz w:val="22"/>
          <w:szCs w:val="22"/>
        </w:rPr>
        <w:t xml:space="preserve">f) sfruttamento del lavoro minorile e altre forme di tratta di esseri umani definite con il decreto legislativo 4 marzo 2014, n. 24; </w:t>
      </w:r>
    </w:p>
    <w:p w:rsidR="002E0277" w:rsidRPr="002E0277" w:rsidRDefault="002E0277" w:rsidP="002E0277">
      <w:pPr>
        <w:ind w:right="567"/>
        <w:jc w:val="both"/>
        <w:rPr>
          <w:i/>
          <w:iCs/>
          <w:sz w:val="22"/>
          <w:szCs w:val="22"/>
        </w:rPr>
      </w:pPr>
      <w:r w:rsidRPr="002E0277">
        <w:rPr>
          <w:i/>
          <w:iCs/>
          <w:sz w:val="22"/>
          <w:szCs w:val="22"/>
        </w:rPr>
        <w:t xml:space="preserve">g) ogni altro delitto da cui derivi, quale pena accessoria, </w:t>
      </w:r>
      <w:proofErr w:type="spellStart"/>
      <w:r w:rsidRPr="002E0277">
        <w:rPr>
          <w:i/>
          <w:iCs/>
          <w:sz w:val="22"/>
          <w:szCs w:val="22"/>
        </w:rPr>
        <w:t>l'incapacita'</w:t>
      </w:r>
      <w:proofErr w:type="spellEnd"/>
      <w:r w:rsidRPr="002E0277">
        <w:rPr>
          <w:i/>
          <w:iCs/>
          <w:sz w:val="22"/>
          <w:szCs w:val="22"/>
        </w:rPr>
        <w:t xml:space="preserve"> di contrattare con la pubblica amministrazione.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2. Costituisce </w:t>
      </w:r>
      <w:proofErr w:type="spellStart"/>
      <w:r w:rsidRPr="002E0277">
        <w:rPr>
          <w:i/>
          <w:iCs/>
          <w:sz w:val="22"/>
          <w:szCs w:val="22"/>
        </w:rPr>
        <w:t>altresi'</w:t>
      </w:r>
      <w:proofErr w:type="spellEnd"/>
      <w:r w:rsidRPr="002E0277">
        <w:rPr>
          <w:i/>
          <w:iCs/>
          <w:sz w:val="22"/>
          <w:szCs w:val="22"/>
        </w:rPr>
        <w:t xml:space="preserve"> motivo di esclusione la sussistenza, con riferimento ai soggetti indicati al comma 3, di cause di decadenza, di sospensione o di divieto previste dall'articolo 67 del decreto </w:t>
      </w:r>
      <w:r w:rsidRPr="002E0277">
        <w:rPr>
          <w:i/>
          <w:iCs/>
          <w:sz w:val="22"/>
          <w:szCs w:val="22"/>
        </w:rPr>
        <w:lastRenderedPageBreak/>
        <w:t xml:space="preserve">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w:t>
      </w:r>
      <w:proofErr w:type="spellStart"/>
      <w:r w:rsidRPr="002E0277">
        <w:rPr>
          <w:i/>
          <w:iCs/>
          <w:sz w:val="22"/>
          <w:szCs w:val="22"/>
        </w:rPr>
        <w:t>altresi'</w:t>
      </w:r>
      <w:proofErr w:type="spellEnd"/>
      <w:r w:rsidRPr="002E0277">
        <w:rPr>
          <w:i/>
          <w:iCs/>
          <w:sz w:val="22"/>
          <w:szCs w:val="22"/>
        </w:rPr>
        <w:t xml:space="preserve"> quanto previsto dall'articolo 34-bis, commi 6 e 7, del decreto legislativo 6 settembre 2011, n. 159.</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3. L'esclusione di cui ai commi 1 e 2 va disposta se la sentenza o il decreto ovvero la misura </w:t>
      </w:r>
      <w:proofErr w:type="spellStart"/>
      <w:r w:rsidRPr="002E0277">
        <w:rPr>
          <w:i/>
          <w:iCs/>
          <w:sz w:val="22"/>
          <w:szCs w:val="22"/>
        </w:rPr>
        <w:t>interdittiva</w:t>
      </w:r>
      <w:proofErr w:type="spellEnd"/>
      <w:r w:rsidRPr="002E0277">
        <w:rPr>
          <w:i/>
          <w:iCs/>
          <w:sz w:val="22"/>
          <w:szCs w:val="22"/>
        </w:rPr>
        <w:t xml:space="preserve"> sono stati emessi nei confronti: del titolare o del direttore tecnico, se si tratta di impresa individuale; di un socio o del direttore tecnico, se si tratta di </w:t>
      </w:r>
      <w:proofErr w:type="spellStart"/>
      <w:r w:rsidRPr="002E0277">
        <w:rPr>
          <w:i/>
          <w:iCs/>
          <w:sz w:val="22"/>
          <w:szCs w:val="22"/>
        </w:rPr>
        <w:t>societa'</w:t>
      </w:r>
      <w:proofErr w:type="spellEnd"/>
      <w:r w:rsidRPr="002E0277">
        <w:rPr>
          <w:i/>
          <w:iCs/>
          <w:sz w:val="22"/>
          <w:szCs w:val="22"/>
        </w:rPr>
        <w:t xml:space="preserve"> in nome collettivo; dei soci accomandatari o del direttore tecnico, se si tratta di </w:t>
      </w:r>
      <w:proofErr w:type="spellStart"/>
      <w:r w:rsidRPr="002E0277">
        <w:rPr>
          <w:i/>
          <w:iCs/>
          <w:sz w:val="22"/>
          <w:szCs w:val="22"/>
        </w:rPr>
        <w:t>societa'</w:t>
      </w:r>
      <w:proofErr w:type="spellEnd"/>
      <w:r w:rsidRPr="002E0277">
        <w:rPr>
          <w:i/>
          <w:iCs/>
          <w:sz w:val="22"/>
          <w:szCs w:val="22"/>
        </w:rPr>
        <w:t xml:space="preserve">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w:t>
      </w:r>
      <w:proofErr w:type="spellStart"/>
      <w:r w:rsidRPr="002E0277">
        <w:rPr>
          <w:i/>
          <w:iCs/>
          <w:sz w:val="22"/>
          <w:szCs w:val="22"/>
        </w:rPr>
        <w:t>societa'</w:t>
      </w:r>
      <w:proofErr w:type="spellEnd"/>
      <w:r w:rsidRPr="002E0277">
        <w:rPr>
          <w:i/>
          <w:iCs/>
          <w:sz w:val="22"/>
          <w:szCs w:val="22"/>
        </w:rPr>
        <w:t xml:space="preserve"> con un numero di soci pari o inferiore a quattro, se si tratta di altro tipo di </w:t>
      </w:r>
      <w:proofErr w:type="spellStart"/>
      <w:r w:rsidRPr="002E0277">
        <w:rPr>
          <w:i/>
          <w:iCs/>
          <w:sz w:val="22"/>
          <w:szCs w:val="22"/>
        </w:rPr>
        <w:t>societa'</w:t>
      </w:r>
      <w:proofErr w:type="spellEnd"/>
      <w:r w:rsidRPr="002E0277">
        <w:rPr>
          <w:i/>
          <w:iCs/>
          <w:sz w:val="22"/>
          <w:szCs w:val="22"/>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proofErr w:type="spellStart"/>
      <w:r w:rsidRPr="002E0277">
        <w:rPr>
          <w:i/>
          <w:iCs/>
          <w:sz w:val="22"/>
          <w:szCs w:val="22"/>
        </w:rPr>
        <w:t>e'</w:t>
      </w:r>
      <w:proofErr w:type="spellEnd"/>
      <w:r w:rsidRPr="002E0277">
        <w:rPr>
          <w:i/>
          <w:iCs/>
          <w:sz w:val="22"/>
          <w:szCs w:val="22"/>
        </w:rPr>
        <w:t xml:space="preserve"> stato depenalizzato ovvero quando </w:t>
      </w:r>
      <w:proofErr w:type="spellStart"/>
      <w:r w:rsidRPr="002E0277">
        <w:rPr>
          <w:i/>
          <w:iCs/>
          <w:sz w:val="22"/>
          <w:szCs w:val="22"/>
        </w:rPr>
        <w:t>e'</w:t>
      </w:r>
      <w:proofErr w:type="spellEnd"/>
      <w:r w:rsidRPr="002E0277">
        <w:rPr>
          <w:i/>
          <w:iCs/>
          <w:sz w:val="22"/>
          <w:szCs w:val="22"/>
        </w:rPr>
        <w:t xml:space="preserve"> intervenuta la riabilitazione ovvero, nei casi di condanna ad una pena accessoria perpetua, quando questa </w:t>
      </w:r>
      <w:proofErr w:type="spellStart"/>
      <w:r w:rsidRPr="002E0277">
        <w:rPr>
          <w:i/>
          <w:iCs/>
          <w:sz w:val="22"/>
          <w:szCs w:val="22"/>
        </w:rPr>
        <w:t>e'</w:t>
      </w:r>
      <w:proofErr w:type="spellEnd"/>
      <w:r w:rsidRPr="002E0277">
        <w:rPr>
          <w:i/>
          <w:iCs/>
          <w:sz w:val="22"/>
          <w:szCs w:val="22"/>
        </w:rPr>
        <w:t xml:space="preserve"> stata dichiarata estinta ai sensi dell'articolo 179, settimo comma, del codice penale ovvero quando il reato </w:t>
      </w:r>
      <w:proofErr w:type="spellStart"/>
      <w:r w:rsidRPr="002E0277">
        <w:rPr>
          <w:i/>
          <w:iCs/>
          <w:sz w:val="22"/>
          <w:szCs w:val="22"/>
        </w:rPr>
        <w:t>e'</w:t>
      </w:r>
      <w:proofErr w:type="spellEnd"/>
      <w:r w:rsidRPr="002E0277">
        <w:rPr>
          <w:i/>
          <w:iCs/>
          <w:sz w:val="22"/>
          <w:szCs w:val="22"/>
        </w:rPr>
        <w:t xml:space="preserve"> stato dichiarato estinto dopo la condanna ovvero in caso di revoca della condanna medesima.</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4. Un operatore economico </w:t>
      </w:r>
      <w:proofErr w:type="spellStart"/>
      <w:r w:rsidRPr="002E0277">
        <w:rPr>
          <w:i/>
          <w:iCs/>
          <w:sz w:val="22"/>
          <w:szCs w:val="22"/>
        </w:rPr>
        <w:t>e'</w:t>
      </w:r>
      <w:proofErr w:type="spellEnd"/>
      <w:r w:rsidRPr="002E0277">
        <w:rPr>
          <w:i/>
          <w:iCs/>
          <w:sz w:val="22"/>
          <w:szCs w:val="22"/>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w:t>
      </w:r>
      <w:proofErr w:type="spellStart"/>
      <w:r w:rsidRPr="002E0277">
        <w:rPr>
          <w:i/>
          <w:iCs/>
          <w:sz w:val="22"/>
          <w:szCs w:val="22"/>
        </w:rPr>
        <w:t>piu'</w:t>
      </w:r>
      <w:proofErr w:type="spellEnd"/>
      <w:r w:rsidRPr="002E0277">
        <w:rPr>
          <w:i/>
          <w:iCs/>
          <w:sz w:val="22"/>
          <w:szCs w:val="22"/>
        </w:rPr>
        <w:t xml:space="preserve"> soggetti ad impugnazione. Costituiscono gravi violazioni in materia contributiva e previdenziale quelle ostative al rilascio del documento unico di </w:t>
      </w:r>
      <w:proofErr w:type="spellStart"/>
      <w:r w:rsidRPr="002E0277">
        <w:rPr>
          <w:i/>
          <w:iCs/>
          <w:sz w:val="22"/>
          <w:szCs w:val="22"/>
        </w:rPr>
        <w:t>regolarita'</w:t>
      </w:r>
      <w:proofErr w:type="spellEnd"/>
      <w:r w:rsidRPr="002E0277">
        <w:rPr>
          <w:i/>
          <w:iCs/>
          <w:sz w:val="22"/>
          <w:szCs w:val="22"/>
        </w:rPr>
        <w:t xml:space="preserve">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Un operatore economico </w:t>
      </w:r>
      <w:proofErr w:type="spellStart"/>
      <w:r w:rsidRPr="002E0277">
        <w:rPr>
          <w:i/>
          <w:iCs/>
          <w:sz w:val="22"/>
          <w:szCs w:val="22"/>
        </w:rPr>
        <w:t>puo'</w:t>
      </w:r>
      <w:proofErr w:type="spellEnd"/>
      <w:r w:rsidRPr="002E0277">
        <w:rPr>
          <w:i/>
          <w:iCs/>
          <w:sz w:val="22"/>
          <w:szCs w:val="22"/>
        </w:rPr>
        <w:t xml:space="preserve"> essere escluso dalla partecipazione a una procedura d'appalto se la stazione appaltante </w:t>
      </w:r>
      <w:proofErr w:type="spellStart"/>
      <w:r w:rsidRPr="002E0277">
        <w:rPr>
          <w:i/>
          <w:iCs/>
          <w:sz w:val="22"/>
          <w:szCs w:val="22"/>
        </w:rPr>
        <w:t>e'</w:t>
      </w:r>
      <w:proofErr w:type="spellEnd"/>
      <w:r w:rsidRPr="002E0277">
        <w:rPr>
          <w:i/>
          <w:iCs/>
          <w:sz w:val="22"/>
          <w:szCs w:val="22"/>
        </w:rPr>
        <w:t xml:space="preserve"> a conoscenza e </w:t>
      </w:r>
      <w:proofErr w:type="spellStart"/>
      <w:r w:rsidRPr="002E0277">
        <w:rPr>
          <w:i/>
          <w:iCs/>
          <w:sz w:val="22"/>
          <w:szCs w:val="22"/>
        </w:rPr>
        <w:t>puo'</w:t>
      </w:r>
      <w:proofErr w:type="spellEnd"/>
      <w:r w:rsidRPr="002E0277">
        <w:rPr>
          <w:i/>
          <w:iCs/>
          <w:sz w:val="22"/>
          <w:szCs w:val="22"/>
        </w:rPr>
        <w:t xml:space="preserve"> adeguatamente dimostrare che lo stesso non ha ottemperato agli obblighi relativi al pagamento delle imposte e tasse o dei contributi previdenziali non definitivamente accertati.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w:t>
      </w:r>
      <w:proofErr w:type="spellStart"/>
      <w:r w:rsidRPr="002E0277">
        <w:rPr>
          <w:i/>
          <w:iCs/>
          <w:sz w:val="22"/>
          <w:szCs w:val="22"/>
        </w:rPr>
        <w:t>purche</w:t>
      </w:r>
      <w:proofErr w:type="spellEnd"/>
      <w:r w:rsidRPr="002E0277">
        <w:rPr>
          <w:i/>
          <w:iCs/>
          <w:sz w:val="22"/>
          <w:szCs w:val="22"/>
        </w:rPr>
        <w:t>' l'estinzione, il pagamento o l'impegno si siano perfezionati anteriormente alla scadenza del termine per la presentazione delle domande.</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5. Le stazioni appaltanti escludono dalla partecipazione alla procedura d'appalto un operatore economico in una delle seguenti situazioni, qualora:</w:t>
      </w:r>
    </w:p>
    <w:p w:rsidR="002E0277" w:rsidRPr="002E0277" w:rsidRDefault="002E0277" w:rsidP="002E0277">
      <w:pPr>
        <w:ind w:right="567"/>
        <w:jc w:val="both"/>
        <w:rPr>
          <w:i/>
          <w:iCs/>
          <w:sz w:val="22"/>
          <w:szCs w:val="22"/>
        </w:rPr>
      </w:pPr>
      <w:r w:rsidRPr="002E0277">
        <w:rPr>
          <w:i/>
          <w:iCs/>
          <w:sz w:val="22"/>
          <w:szCs w:val="22"/>
        </w:rPr>
        <w:t xml:space="preserve">a) la stazione appaltante possa dimostrare con qualunque mezzo adeguato la presenza di gravi infrazioni debitamente accertate alle norme in materia di salute e sicurezza sul lavoro </w:t>
      </w:r>
      <w:proofErr w:type="spellStart"/>
      <w:r w:rsidRPr="002E0277">
        <w:rPr>
          <w:i/>
          <w:iCs/>
          <w:sz w:val="22"/>
          <w:szCs w:val="22"/>
        </w:rPr>
        <w:t>nonche</w:t>
      </w:r>
      <w:proofErr w:type="spellEnd"/>
      <w:r w:rsidRPr="002E0277">
        <w:rPr>
          <w:i/>
          <w:iCs/>
          <w:sz w:val="22"/>
          <w:szCs w:val="22"/>
        </w:rPr>
        <w:t xml:space="preserve">' agli obblighi di cui all'articolo 30, comma 3 del presente codice; </w:t>
      </w:r>
    </w:p>
    <w:p w:rsidR="002E0277" w:rsidRPr="002E0277" w:rsidRDefault="002E0277" w:rsidP="002E0277">
      <w:pPr>
        <w:ind w:right="567"/>
        <w:jc w:val="both"/>
        <w:rPr>
          <w:i/>
          <w:iCs/>
          <w:sz w:val="22"/>
          <w:szCs w:val="22"/>
        </w:rPr>
      </w:pPr>
      <w:r w:rsidRPr="002E0277">
        <w:rPr>
          <w:i/>
          <w:iCs/>
          <w:sz w:val="22"/>
          <w:szCs w:val="22"/>
        </w:rPr>
        <w:t>b) l'operatore economico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rsidR="002E0277" w:rsidRPr="002E0277" w:rsidRDefault="002E0277" w:rsidP="002E0277">
      <w:pPr>
        <w:ind w:right="567"/>
        <w:jc w:val="both"/>
        <w:rPr>
          <w:i/>
          <w:iCs/>
          <w:sz w:val="22"/>
          <w:szCs w:val="22"/>
        </w:rPr>
      </w:pPr>
      <w:r w:rsidRPr="002E0277">
        <w:rPr>
          <w:i/>
          <w:iCs/>
          <w:sz w:val="22"/>
          <w:szCs w:val="22"/>
        </w:rPr>
        <w:t xml:space="preserve">c) la stazione appaltante dimostri con mezzi adeguati che l'operatore economico si </w:t>
      </w:r>
      <w:proofErr w:type="spellStart"/>
      <w:r w:rsidRPr="002E0277">
        <w:rPr>
          <w:i/>
          <w:iCs/>
          <w:sz w:val="22"/>
          <w:szCs w:val="22"/>
        </w:rPr>
        <w:t>e'</w:t>
      </w:r>
      <w:proofErr w:type="spellEnd"/>
      <w:r w:rsidRPr="002E0277">
        <w:rPr>
          <w:i/>
          <w:iCs/>
          <w:sz w:val="22"/>
          <w:szCs w:val="22"/>
        </w:rPr>
        <w:t xml:space="preserve"> reso colpevole di gravi illeciti professionali, tali da rendere dubbia la sua </w:t>
      </w:r>
      <w:proofErr w:type="spellStart"/>
      <w:r w:rsidRPr="002E0277">
        <w:rPr>
          <w:i/>
          <w:iCs/>
          <w:sz w:val="22"/>
          <w:szCs w:val="22"/>
        </w:rPr>
        <w:t>integrita'</w:t>
      </w:r>
      <w:proofErr w:type="spellEnd"/>
      <w:r w:rsidRPr="002E0277">
        <w:rPr>
          <w:i/>
          <w:iCs/>
          <w:sz w:val="22"/>
          <w:szCs w:val="22"/>
        </w:rPr>
        <w:t xml:space="preserve"> o </w:t>
      </w:r>
      <w:proofErr w:type="spellStart"/>
      <w:r w:rsidRPr="002E0277">
        <w:rPr>
          <w:i/>
          <w:iCs/>
          <w:sz w:val="22"/>
          <w:szCs w:val="22"/>
        </w:rPr>
        <w:t>affidabilita'</w:t>
      </w:r>
      <w:proofErr w:type="spellEnd"/>
      <w:r w:rsidRPr="002E0277">
        <w:rPr>
          <w:i/>
          <w:iCs/>
          <w:sz w:val="22"/>
          <w:szCs w:val="22"/>
        </w:rPr>
        <w:t xml:space="preserve">; </w:t>
      </w:r>
    </w:p>
    <w:p w:rsidR="002E0277" w:rsidRPr="002E0277" w:rsidRDefault="002E0277" w:rsidP="002E0277">
      <w:pPr>
        <w:ind w:right="567"/>
        <w:jc w:val="both"/>
        <w:rPr>
          <w:i/>
          <w:iCs/>
          <w:sz w:val="22"/>
          <w:szCs w:val="22"/>
        </w:rPr>
      </w:pPr>
      <w:proofErr w:type="gramStart"/>
      <w:r w:rsidRPr="002E0277">
        <w:rPr>
          <w:i/>
          <w:iCs/>
          <w:sz w:val="22"/>
          <w:szCs w:val="22"/>
        </w:rPr>
        <w:lastRenderedPageBreak/>
        <w:t>c</w:t>
      </w:r>
      <w:proofErr w:type="gramEnd"/>
      <w:r w:rsidRPr="002E0277">
        <w:rPr>
          <w:i/>
          <w:iCs/>
          <w:sz w:val="22"/>
          <w:szCs w:val="22"/>
        </w:rPr>
        <w:t xml:space="preserve">-bis)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2E0277" w:rsidRPr="002E0277" w:rsidRDefault="002E0277" w:rsidP="002E0277">
      <w:pPr>
        <w:ind w:right="567"/>
        <w:jc w:val="both"/>
        <w:rPr>
          <w:i/>
          <w:iCs/>
          <w:sz w:val="22"/>
          <w:szCs w:val="22"/>
        </w:rPr>
      </w:pPr>
      <w:proofErr w:type="gramStart"/>
      <w:r w:rsidRPr="002E0277">
        <w:rPr>
          <w:i/>
          <w:iCs/>
          <w:sz w:val="22"/>
          <w:szCs w:val="22"/>
        </w:rPr>
        <w:t>c</w:t>
      </w:r>
      <w:proofErr w:type="gramEnd"/>
      <w:r w:rsidRPr="002E0277">
        <w:rPr>
          <w:i/>
          <w:iCs/>
          <w:sz w:val="22"/>
          <w:szCs w:val="22"/>
        </w:rPr>
        <w:t xml:space="preserve">-ter)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w:t>
      </w:r>
      <w:proofErr w:type="spellStart"/>
      <w:r w:rsidRPr="002E0277">
        <w:rPr>
          <w:i/>
          <w:iCs/>
          <w:sz w:val="22"/>
          <w:szCs w:val="22"/>
        </w:rPr>
        <w:t>gravita'</w:t>
      </w:r>
      <w:proofErr w:type="spellEnd"/>
      <w:r w:rsidRPr="002E0277">
        <w:rPr>
          <w:i/>
          <w:iCs/>
          <w:sz w:val="22"/>
          <w:szCs w:val="22"/>
        </w:rPr>
        <w:t xml:space="preserve"> della stessa; </w:t>
      </w:r>
    </w:p>
    <w:p w:rsidR="002E0277" w:rsidRPr="002E0277" w:rsidRDefault="002E0277" w:rsidP="002E0277">
      <w:pPr>
        <w:ind w:right="567"/>
        <w:jc w:val="both"/>
        <w:rPr>
          <w:i/>
          <w:iCs/>
          <w:sz w:val="22"/>
          <w:szCs w:val="22"/>
        </w:rPr>
      </w:pPr>
      <w:r w:rsidRPr="002E0277">
        <w:rPr>
          <w:i/>
          <w:iCs/>
          <w:sz w:val="22"/>
          <w:szCs w:val="22"/>
        </w:rPr>
        <w:t xml:space="preserve">d) la partecipazione dell'operatore economico determini una situazione di conflitto di interesse ai sensi dell'articolo 42, comma 2, non diversamente risolvibile; </w:t>
      </w:r>
    </w:p>
    <w:p w:rsidR="002E0277" w:rsidRPr="002E0277" w:rsidRDefault="002E0277" w:rsidP="002E0277">
      <w:pPr>
        <w:ind w:right="567"/>
        <w:jc w:val="both"/>
        <w:rPr>
          <w:i/>
          <w:iCs/>
          <w:sz w:val="22"/>
          <w:szCs w:val="22"/>
        </w:rPr>
      </w:pPr>
      <w:r w:rsidRPr="002E0277">
        <w:rPr>
          <w:i/>
          <w:iCs/>
          <w:sz w:val="22"/>
          <w:szCs w:val="22"/>
        </w:rPr>
        <w:t xml:space="preserve">e) una distorsione della concorrenza derivante dal precedente coinvolgimento degli operatori economici nella preparazione della procedura d'appalto di cui all'articolo 67 non possa essere risolta con misure meno intrusive; </w:t>
      </w:r>
    </w:p>
    <w:p w:rsidR="002E0277" w:rsidRPr="002E0277" w:rsidRDefault="002E0277" w:rsidP="002E0277">
      <w:pPr>
        <w:ind w:right="567"/>
        <w:jc w:val="both"/>
        <w:rPr>
          <w:i/>
          <w:iCs/>
          <w:sz w:val="22"/>
          <w:szCs w:val="22"/>
        </w:rPr>
      </w:pPr>
      <w:r w:rsidRPr="002E0277">
        <w:rPr>
          <w:i/>
          <w:iCs/>
          <w:sz w:val="22"/>
          <w:szCs w:val="22"/>
        </w:rPr>
        <w:t xml:space="preserve">f) l'operatore economico sia stato soggetto alla sanzione </w:t>
      </w:r>
      <w:proofErr w:type="spellStart"/>
      <w:r w:rsidRPr="002E0277">
        <w:rPr>
          <w:i/>
          <w:iCs/>
          <w:sz w:val="22"/>
          <w:szCs w:val="22"/>
        </w:rPr>
        <w:t>interdittiva</w:t>
      </w:r>
      <w:proofErr w:type="spellEnd"/>
      <w:r w:rsidRPr="002E0277">
        <w:rPr>
          <w:i/>
          <w:iCs/>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2E0277">
        <w:rPr>
          <w:i/>
          <w:iCs/>
          <w:sz w:val="22"/>
          <w:szCs w:val="22"/>
        </w:rPr>
        <w:t>interdittivi</w:t>
      </w:r>
      <w:proofErr w:type="spellEnd"/>
      <w:r w:rsidRPr="002E0277">
        <w:rPr>
          <w:i/>
          <w:iCs/>
          <w:sz w:val="22"/>
          <w:szCs w:val="22"/>
        </w:rPr>
        <w:t xml:space="preserve"> di cui all'articolo 14 del decreto legislativo 9 aprile 2008, n. 81; </w:t>
      </w:r>
    </w:p>
    <w:p w:rsidR="002E0277" w:rsidRPr="002E0277" w:rsidRDefault="002E0277" w:rsidP="002E0277">
      <w:pPr>
        <w:ind w:right="567"/>
        <w:jc w:val="both"/>
        <w:rPr>
          <w:i/>
          <w:iCs/>
          <w:sz w:val="22"/>
          <w:szCs w:val="22"/>
        </w:rPr>
      </w:pPr>
      <w:proofErr w:type="gramStart"/>
      <w:r w:rsidRPr="002E0277">
        <w:rPr>
          <w:i/>
          <w:iCs/>
          <w:sz w:val="22"/>
          <w:szCs w:val="22"/>
        </w:rPr>
        <w:t>f</w:t>
      </w:r>
      <w:proofErr w:type="gramEnd"/>
      <w:r w:rsidRPr="002E0277">
        <w:rPr>
          <w:i/>
          <w:iCs/>
          <w:sz w:val="22"/>
          <w:szCs w:val="22"/>
        </w:rPr>
        <w:t xml:space="preserve">-bis) l'operatore economico che presenti nella procedura di gara in corso e negli affidamenti di subappalti documentazione o dichiarazioni non veritiere; </w:t>
      </w:r>
    </w:p>
    <w:p w:rsidR="002E0277" w:rsidRPr="002E0277" w:rsidRDefault="002E0277" w:rsidP="002E0277">
      <w:pPr>
        <w:ind w:right="567"/>
        <w:jc w:val="both"/>
        <w:rPr>
          <w:i/>
          <w:iCs/>
          <w:sz w:val="22"/>
          <w:szCs w:val="22"/>
        </w:rPr>
      </w:pPr>
      <w:proofErr w:type="gramStart"/>
      <w:r w:rsidRPr="002E0277">
        <w:rPr>
          <w:i/>
          <w:iCs/>
          <w:sz w:val="22"/>
          <w:szCs w:val="22"/>
        </w:rPr>
        <w:t>f</w:t>
      </w:r>
      <w:proofErr w:type="gramEnd"/>
      <w:r w:rsidRPr="002E0277">
        <w:rPr>
          <w:i/>
          <w:iCs/>
          <w:sz w:val="22"/>
          <w:szCs w:val="22"/>
        </w:rPr>
        <w:t xml:space="preserve">-ter)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
    <w:p w:rsidR="002E0277" w:rsidRPr="002E0277" w:rsidRDefault="002E0277" w:rsidP="002E0277">
      <w:pPr>
        <w:ind w:right="567"/>
        <w:jc w:val="both"/>
        <w:rPr>
          <w:i/>
          <w:iCs/>
          <w:sz w:val="22"/>
          <w:szCs w:val="22"/>
        </w:rPr>
      </w:pPr>
      <w:r w:rsidRPr="002E0277">
        <w:rPr>
          <w:i/>
          <w:iCs/>
          <w:sz w:val="22"/>
          <w:szCs w:val="22"/>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2E0277" w:rsidRPr="002E0277" w:rsidRDefault="002E0277" w:rsidP="002E0277">
      <w:pPr>
        <w:ind w:right="567"/>
        <w:jc w:val="both"/>
        <w:rPr>
          <w:i/>
          <w:iCs/>
          <w:sz w:val="22"/>
          <w:szCs w:val="22"/>
        </w:rPr>
      </w:pPr>
      <w:r w:rsidRPr="002E0277">
        <w:rPr>
          <w:i/>
          <w:iCs/>
          <w:sz w:val="22"/>
          <w:szCs w:val="22"/>
        </w:rPr>
        <w:t xml:space="preserve">h) l'operatore economico abbia violato il divieto di intestazione fiduciaria di cui all'articolo 17 della legge 19 marzo 1990, n. 55. L'esclusione ha durata di un anno decorrente dall'accertamento definitivo della violazione e va comunque disposta se la violazione non </w:t>
      </w:r>
      <w:proofErr w:type="spellStart"/>
      <w:r w:rsidRPr="002E0277">
        <w:rPr>
          <w:i/>
          <w:iCs/>
          <w:sz w:val="22"/>
          <w:szCs w:val="22"/>
        </w:rPr>
        <w:t>e'</w:t>
      </w:r>
      <w:proofErr w:type="spellEnd"/>
      <w:r w:rsidRPr="002E0277">
        <w:rPr>
          <w:i/>
          <w:iCs/>
          <w:sz w:val="22"/>
          <w:szCs w:val="22"/>
        </w:rPr>
        <w:t xml:space="preserve"> stata rimossa; </w:t>
      </w:r>
    </w:p>
    <w:p w:rsidR="002E0277" w:rsidRPr="002E0277" w:rsidRDefault="002E0277" w:rsidP="002E0277">
      <w:pPr>
        <w:ind w:right="567"/>
        <w:jc w:val="both"/>
        <w:rPr>
          <w:i/>
          <w:iCs/>
          <w:sz w:val="22"/>
          <w:szCs w:val="22"/>
        </w:rPr>
      </w:pPr>
      <w:r w:rsidRPr="002E0277">
        <w:rPr>
          <w:i/>
          <w:iCs/>
          <w:sz w:val="22"/>
          <w:szCs w:val="22"/>
        </w:rPr>
        <w:t xml:space="preserve">i) l'operatore economico non presenti la certificazione di cui all'articolo 17 della legge 12 marzo 1999, n. 68, ovvero non autocertifichi la sussistenza del medesimo requisito; </w:t>
      </w:r>
    </w:p>
    <w:p w:rsidR="002E0277" w:rsidRPr="002E0277" w:rsidRDefault="002E0277" w:rsidP="002E0277">
      <w:pPr>
        <w:ind w:right="567"/>
        <w:jc w:val="both"/>
        <w:rPr>
          <w:i/>
          <w:iCs/>
          <w:sz w:val="22"/>
          <w:szCs w:val="22"/>
        </w:rPr>
      </w:pPr>
      <w:r w:rsidRPr="002E0277">
        <w:rPr>
          <w:i/>
          <w:iCs/>
          <w:sz w:val="22"/>
          <w:szCs w:val="22"/>
        </w:rPr>
        <w:t xml:space="preserve">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w:t>
      </w:r>
      <w:proofErr w:type="spellStart"/>
      <w:r w:rsidRPr="002E0277">
        <w:rPr>
          <w:i/>
          <w:iCs/>
          <w:sz w:val="22"/>
          <w:szCs w:val="22"/>
        </w:rPr>
        <w:t>all'autorita'</w:t>
      </w:r>
      <w:proofErr w:type="spellEnd"/>
      <w:r w:rsidRPr="002E0277">
        <w:rPr>
          <w:i/>
          <w:iCs/>
          <w:sz w:val="22"/>
          <w:szCs w:val="22"/>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w:t>
      </w:r>
      <w:proofErr w:type="spellStart"/>
      <w:r w:rsidRPr="002E0277">
        <w:rPr>
          <w:i/>
          <w:iCs/>
          <w:sz w:val="22"/>
          <w:szCs w:val="22"/>
        </w:rPr>
        <w:t>generalita'</w:t>
      </w:r>
      <w:proofErr w:type="spellEnd"/>
      <w:r w:rsidRPr="002E0277">
        <w:rPr>
          <w:i/>
          <w:iCs/>
          <w:sz w:val="22"/>
          <w:szCs w:val="22"/>
        </w:rPr>
        <w:t xml:space="preserve"> del soggetto che ha omesso la predetta denuncia, dal procuratore della Repubblica procedente all'ANAC, la quale cura la pubblicazione della comunicazione sul sito dell'Osservatorio; </w:t>
      </w:r>
    </w:p>
    <w:p w:rsidR="002E0277" w:rsidRPr="002E0277" w:rsidRDefault="002E0277" w:rsidP="002E0277">
      <w:pPr>
        <w:ind w:right="567"/>
        <w:jc w:val="both"/>
        <w:rPr>
          <w:i/>
          <w:iCs/>
          <w:sz w:val="22"/>
          <w:szCs w:val="22"/>
        </w:rPr>
      </w:pPr>
      <w:r w:rsidRPr="002E0277">
        <w:rPr>
          <w:i/>
          <w:iCs/>
          <w:sz w:val="22"/>
          <w:szCs w:val="22"/>
        </w:rPr>
        <w:t xml:space="preserve">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1,2,4 e 5.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proofErr w:type="spellStart"/>
      <w:r w:rsidRPr="002E0277">
        <w:rPr>
          <w:i/>
          <w:iCs/>
          <w:sz w:val="22"/>
          <w:szCs w:val="22"/>
        </w:rPr>
        <w:t>e'</w:t>
      </w:r>
      <w:proofErr w:type="spellEnd"/>
      <w:r w:rsidRPr="002E0277">
        <w:rPr>
          <w:i/>
          <w:iCs/>
          <w:sz w:val="22"/>
          <w:szCs w:val="22"/>
        </w:rPr>
        <w:t xml:space="preserve"> ammesso a provare di aver risarcito o di essersi impegnato a risarcire qualunque danno causato dal reato o dall'illecito e </w:t>
      </w:r>
      <w:r w:rsidRPr="002E0277">
        <w:rPr>
          <w:i/>
          <w:iCs/>
          <w:sz w:val="22"/>
          <w:szCs w:val="22"/>
        </w:rPr>
        <w:lastRenderedPageBreak/>
        <w:t xml:space="preserve">di aver adottato provvedimenti concreti di carattere tecnico, organizzativo e relativi al personale idonei a prevenire ulteriori reati o illeciti.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8. Se la stazione appaltante ritiene che le misure di cui al comma 7 sono sufficienti, l'operatore economico non </w:t>
      </w:r>
      <w:proofErr w:type="spellStart"/>
      <w:r w:rsidRPr="002E0277">
        <w:rPr>
          <w:i/>
          <w:iCs/>
          <w:sz w:val="22"/>
          <w:szCs w:val="22"/>
        </w:rPr>
        <w:t>e'</w:t>
      </w:r>
      <w:proofErr w:type="spellEnd"/>
      <w:r w:rsidRPr="002E0277">
        <w:rPr>
          <w:i/>
          <w:iCs/>
          <w:sz w:val="22"/>
          <w:szCs w:val="22"/>
        </w:rPr>
        <w:t xml:space="preserve"> escluso della procedura d'appalto; viceversa dell'esclusione viene data motivata comunicazione all'operatore economico.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9. Un operatore economico escluso con sentenza definitiva dalla partecipazione alle procedure di appalto non </w:t>
      </w:r>
      <w:proofErr w:type="spellStart"/>
      <w:r w:rsidRPr="002E0277">
        <w:rPr>
          <w:i/>
          <w:iCs/>
          <w:sz w:val="22"/>
          <w:szCs w:val="22"/>
        </w:rPr>
        <w:t>puo'</w:t>
      </w:r>
      <w:proofErr w:type="spellEnd"/>
      <w:r w:rsidRPr="002E0277">
        <w:rPr>
          <w:i/>
          <w:iCs/>
          <w:sz w:val="22"/>
          <w:szCs w:val="22"/>
        </w:rPr>
        <w:t xml:space="preserve"> avvalersi della </w:t>
      </w:r>
      <w:proofErr w:type="spellStart"/>
      <w:r w:rsidRPr="002E0277">
        <w:rPr>
          <w:i/>
          <w:iCs/>
          <w:sz w:val="22"/>
          <w:szCs w:val="22"/>
        </w:rPr>
        <w:t>possibilita'</w:t>
      </w:r>
      <w:proofErr w:type="spellEnd"/>
      <w:r w:rsidRPr="002E0277">
        <w:rPr>
          <w:i/>
          <w:iCs/>
          <w:sz w:val="22"/>
          <w:szCs w:val="22"/>
        </w:rPr>
        <w:t xml:space="preserve"> prevista dai commi 7 e 8 nel corso del periodo di esclusione derivante da tale sentenza.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10. Se la sentenza penale di condanna definitiva non fissa la durata della pena accessoria della </w:t>
      </w:r>
      <w:proofErr w:type="spellStart"/>
      <w:r w:rsidRPr="002E0277">
        <w:rPr>
          <w:i/>
          <w:iCs/>
          <w:sz w:val="22"/>
          <w:szCs w:val="22"/>
        </w:rPr>
        <w:t>incapacita'</w:t>
      </w:r>
      <w:proofErr w:type="spellEnd"/>
      <w:r w:rsidRPr="002E0277">
        <w:rPr>
          <w:i/>
          <w:iCs/>
          <w:sz w:val="22"/>
          <w:szCs w:val="22"/>
        </w:rPr>
        <w:t xml:space="preserve"> di contrattare con la pubblica amministrazione, la durata della esclusione dalla procedura d'appalto o concessione </w:t>
      </w:r>
      <w:proofErr w:type="spellStart"/>
      <w:r w:rsidRPr="002E0277">
        <w:rPr>
          <w:i/>
          <w:iCs/>
          <w:sz w:val="22"/>
          <w:szCs w:val="22"/>
        </w:rPr>
        <w:t>e'</w:t>
      </w:r>
      <w:proofErr w:type="spellEnd"/>
      <w:r w:rsidRPr="002E0277">
        <w:rPr>
          <w:i/>
          <w:iCs/>
          <w:sz w:val="22"/>
          <w:szCs w:val="22"/>
        </w:rPr>
        <w:t xml:space="preserve">: </w:t>
      </w:r>
    </w:p>
    <w:p w:rsidR="002E0277" w:rsidRPr="002E0277" w:rsidRDefault="002E0277" w:rsidP="002E0277">
      <w:pPr>
        <w:ind w:right="567"/>
        <w:jc w:val="both"/>
        <w:rPr>
          <w:i/>
          <w:iCs/>
          <w:sz w:val="22"/>
          <w:szCs w:val="22"/>
        </w:rPr>
      </w:pPr>
      <w:r w:rsidRPr="002E0277">
        <w:rPr>
          <w:i/>
          <w:iCs/>
          <w:sz w:val="22"/>
          <w:szCs w:val="22"/>
        </w:rPr>
        <w:t xml:space="preserve">a) perpetua, nei casi in cui alla condanna consegue di diritto la pena accessoria perpetua, ai sensi dell'articolo 317-bis, primo comma, primo periodo, del codice penale, salvo che la pena sia dichiarata estinta ai sensi dell'articolo 179, settimo comma, del codice penale; </w:t>
      </w:r>
    </w:p>
    <w:p w:rsidR="002E0277" w:rsidRPr="002E0277" w:rsidRDefault="002E0277" w:rsidP="002E0277">
      <w:pPr>
        <w:ind w:right="567"/>
        <w:jc w:val="both"/>
        <w:rPr>
          <w:i/>
          <w:iCs/>
          <w:sz w:val="22"/>
          <w:szCs w:val="22"/>
        </w:rPr>
      </w:pPr>
      <w:r w:rsidRPr="002E0277">
        <w:rPr>
          <w:i/>
          <w:iCs/>
          <w:sz w:val="22"/>
          <w:szCs w:val="22"/>
        </w:rPr>
        <w:t xml:space="preserve">b) pari a sette anni nei casi previsti dall'articolo 317-bis, primo comma, secondo periodo, del codice penale, salvo che sia intervenuta riabilitazione; </w:t>
      </w:r>
    </w:p>
    <w:p w:rsidR="002E0277" w:rsidRPr="002E0277" w:rsidRDefault="002E0277" w:rsidP="002E0277">
      <w:pPr>
        <w:ind w:right="567"/>
        <w:jc w:val="both"/>
        <w:rPr>
          <w:i/>
          <w:iCs/>
          <w:sz w:val="22"/>
          <w:szCs w:val="22"/>
        </w:rPr>
      </w:pPr>
      <w:r w:rsidRPr="002E0277">
        <w:rPr>
          <w:i/>
          <w:iCs/>
          <w:sz w:val="22"/>
          <w:szCs w:val="22"/>
        </w:rPr>
        <w:t>c) pari a cinque anni nei casi diversi da quelli di cui alle lettere a) e b), salvo che sia intervenuta riabilitazione.</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10-bis. Nei casi di cui alle lettere b) e c) del comma 10, se la pena principale ha una durata inferiore, rispettivamente, a sette e cinque anni di reclusione, la durata della esclusione </w:t>
      </w:r>
      <w:proofErr w:type="spellStart"/>
      <w:r w:rsidRPr="002E0277">
        <w:rPr>
          <w:i/>
          <w:iCs/>
          <w:sz w:val="22"/>
          <w:szCs w:val="22"/>
        </w:rPr>
        <w:t>e'</w:t>
      </w:r>
      <w:proofErr w:type="spellEnd"/>
      <w:r w:rsidRPr="002E0277">
        <w:rPr>
          <w:i/>
          <w:iCs/>
          <w:sz w:val="22"/>
          <w:szCs w:val="22"/>
        </w:rPr>
        <w:t xml:space="preserve"> pari alla durata della pena principale. Nei casi di cui al comma 5, la durata della esclusione </w:t>
      </w:r>
      <w:proofErr w:type="spellStart"/>
      <w:r w:rsidRPr="002E0277">
        <w:rPr>
          <w:i/>
          <w:iCs/>
          <w:sz w:val="22"/>
          <w:szCs w:val="22"/>
        </w:rPr>
        <w:t>e'</w:t>
      </w:r>
      <w:proofErr w:type="spellEnd"/>
      <w:r w:rsidRPr="002E0277">
        <w:rPr>
          <w:i/>
          <w:iCs/>
          <w:sz w:val="22"/>
          <w:szCs w:val="22"/>
        </w:rPr>
        <w:t xml:space="preserve">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11. Le cause di esclusione previste dal presente articolo non si applicano alle aziende o </w:t>
      </w:r>
      <w:proofErr w:type="spellStart"/>
      <w:r w:rsidRPr="002E0277">
        <w:rPr>
          <w:i/>
          <w:iCs/>
          <w:sz w:val="22"/>
          <w:szCs w:val="22"/>
        </w:rPr>
        <w:t>societa'</w:t>
      </w:r>
      <w:proofErr w:type="spellEnd"/>
      <w:r w:rsidRPr="002E0277">
        <w:rPr>
          <w:i/>
          <w:iCs/>
          <w:sz w:val="22"/>
          <w:szCs w:val="22"/>
        </w:rPr>
        <w:t xml:space="preserve">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12. In caso di presentazione di falsa dichiarazione o falsa documentazione, nelle procedure di gara e negli affidamenti di subappalto, la stazione appaltante ne </w:t>
      </w:r>
      <w:proofErr w:type="spellStart"/>
      <w:r w:rsidRPr="002E0277">
        <w:rPr>
          <w:i/>
          <w:iCs/>
          <w:sz w:val="22"/>
          <w:szCs w:val="22"/>
        </w:rPr>
        <w:t>da'</w:t>
      </w:r>
      <w:proofErr w:type="spellEnd"/>
      <w:r w:rsidRPr="002E0277">
        <w:rPr>
          <w:i/>
          <w:iCs/>
          <w:sz w:val="22"/>
          <w:szCs w:val="22"/>
        </w:rPr>
        <w:t xml:space="preserve"> segnalazione </w:t>
      </w:r>
      <w:proofErr w:type="spellStart"/>
      <w:r w:rsidRPr="002E0277">
        <w:rPr>
          <w:i/>
          <w:iCs/>
          <w:sz w:val="22"/>
          <w:szCs w:val="22"/>
        </w:rPr>
        <w:t>all'Autorita'</w:t>
      </w:r>
      <w:proofErr w:type="spellEnd"/>
      <w:r w:rsidRPr="002E0277">
        <w:rPr>
          <w:i/>
          <w:iCs/>
          <w:sz w:val="22"/>
          <w:szCs w:val="22"/>
        </w:rPr>
        <w:t xml:space="preserve"> che, se ritiene che siano state rese con dolo o colpa grave in considerazione della rilevanza o della </w:t>
      </w:r>
      <w:proofErr w:type="spellStart"/>
      <w:r w:rsidRPr="002E0277">
        <w:rPr>
          <w:i/>
          <w:iCs/>
          <w:sz w:val="22"/>
          <w:szCs w:val="22"/>
        </w:rPr>
        <w:t>gravita'</w:t>
      </w:r>
      <w:proofErr w:type="spellEnd"/>
      <w:r w:rsidRPr="002E0277">
        <w:rPr>
          <w:i/>
          <w:iCs/>
          <w:sz w:val="22"/>
          <w:szCs w:val="22"/>
        </w:rPr>
        <w:t xml:space="preserve">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w:t>
      </w:r>
      <w:proofErr w:type="spellStart"/>
      <w:r w:rsidRPr="002E0277">
        <w:rPr>
          <w:i/>
          <w:iCs/>
          <w:sz w:val="22"/>
          <w:szCs w:val="22"/>
        </w:rPr>
        <w:t>e'</w:t>
      </w:r>
      <w:proofErr w:type="spellEnd"/>
      <w:r w:rsidRPr="002E0277">
        <w:rPr>
          <w:i/>
          <w:iCs/>
          <w:sz w:val="22"/>
          <w:szCs w:val="22"/>
        </w:rPr>
        <w:t xml:space="preserve"> cancellata e perde comunque efficacia.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13. Con linee guida l'ANAC, da adottarsi entro novanta giorni dalla data di entrata in vigore del presente codice, </w:t>
      </w:r>
      <w:proofErr w:type="spellStart"/>
      <w:r w:rsidRPr="002E0277">
        <w:rPr>
          <w:i/>
          <w:iCs/>
          <w:sz w:val="22"/>
          <w:szCs w:val="22"/>
        </w:rPr>
        <w:t>puo'</w:t>
      </w:r>
      <w:proofErr w:type="spellEnd"/>
      <w:r w:rsidRPr="002E0277">
        <w:rPr>
          <w:i/>
          <w:iCs/>
          <w:sz w:val="22"/>
          <w:szCs w:val="22"/>
        </w:rPr>
        <w:t xml:space="preserve"> precisare, al fine di garantire </w:t>
      </w:r>
      <w:proofErr w:type="spellStart"/>
      <w:r w:rsidRPr="002E0277">
        <w:rPr>
          <w:i/>
          <w:iCs/>
          <w:sz w:val="22"/>
          <w:szCs w:val="22"/>
        </w:rPr>
        <w:t>omogeneita'</w:t>
      </w:r>
      <w:proofErr w:type="spellEnd"/>
      <w:r w:rsidRPr="002E0277">
        <w:rPr>
          <w:i/>
          <w:iCs/>
          <w:sz w:val="22"/>
          <w:szCs w:val="22"/>
        </w:rPr>
        <w:t xml:space="preserve">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14 . Non possono essere affidatari di subappalti e non possono stipulare i relativi contratti i soggetti per i quali ricorrano i motivi di esclusione previsti dal presente articolo.</w:t>
      </w:r>
    </w:p>
    <w:p w:rsidR="008B5BCF" w:rsidRPr="002E0277" w:rsidRDefault="008B5BCF" w:rsidP="002E0277">
      <w:pPr>
        <w:ind w:right="567"/>
        <w:jc w:val="both"/>
        <w:rPr>
          <w:sz w:val="22"/>
          <w:szCs w:val="22"/>
        </w:rPr>
      </w:pPr>
      <w:bookmarkStart w:id="0" w:name="_GoBack"/>
      <w:bookmarkEnd w:id="0"/>
    </w:p>
    <w:sectPr w:rsidR="008B5BCF" w:rsidRPr="002E0277" w:rsidSect="00D21C66">
      <w:footerReference w:type="even" r:id="rId8"/>
      <w:footerReference w:type="default" r:id="rId9"/>
      <w:pgSz w:w="11906" w:h="16838"/>
      <w:pgMar w:top="709" w:right="1133"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FF3" w:rsidRDefault="00675FF3">
      <w:r>
        <w:separator/>
      </w:r>
    </w:p>
  </w:endnote>
  <w:endnote w:type="continuationSeparator" w:id="0">
    <w:p w:rsidR="00675FF3" w:rsidRDefault="0067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B7" w:rsidRDefault="00944BB7" w:rsidP="000220A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44BB7" w:rsidRDefault="00944BB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D2" w:rsidRDefault="00B343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FF3" w:rsidRDefault="00675FF3">
      <w:r>
        <w:separator/>
      </w:r>
    </w:p>
  </w:footnote>
  <w:footnote w:type="continuationSeparator" w:id="0">
    <w:p w:rsidR="00675FF3" w:rsidRDefault="00675FF3">
      <w:r>
        <w:continuationSeparator/>
      </w:r>
    </w:p>
  </w:footnote>
  <w:footnote w:id="1">
    <w:p w:rsidR="002E0277" w:rsidRPr="00B15B65" w:rsidRDefault="002E0277" w:rsidP="002E0277">
      <w:pPr>
        <w:pStyle w:val="Testonotaapidipagina"/>
      </w:pPr>
      <w:r>
        <w:rPr>
          <w:rStyle w:val="Rimandonotaapidipagina"/>
        </w:rPr>
        <w:footnoteRef/>
      </w:r>
      <w:r w:rsidRPr="00B15B65">
        <w:t xml:space="preserve"> Indicare se A) o B) e completare coerentemente</w:t>
      </w:r>
      <w:r>
        <w:t xml:space="preserve"> all’interno del testo ove è indicata l’alternativa tra A) e B)</w:t>
      </w:r>
      <w:r w:rsidRPr="00B15B65">
        <w:t>.</w:t>
      </w:r>
    </w:p>
  </w:footnote>
  <w:footnote w:id="2">
    <w:p w:rsidR="005E44E8" w:rsidRDefault="005E44E8">
      <w:pPr>
        <w:pStyle w:val="Testonotaapidipagina"/>
      </w:pPr>
      <w:r>
        <w:rPr>
          <w:rStyle w:val="Rimandonotaapidipagina"/>
        </w:rPr>
        <w:footnoteRef/>
      </w:r>
      <w:r>
        <w:t xml:space="preserve"> Barrare l’opzione di interesse.</w:t>
      </w:r>
    </w:p>
  </w:footnote>
  <w:footnote w:id="3">
    <w:p w:rsidR="00A71A21" w:rsidRDefault="00A71A21">
      <w:pPr>
        <w:pStyle w:val="Testonotaapidipagina"/>
      </w:pPr>
      <w:r>
        <w:rPr>
          <w:rStyle w:val="Rimandonotaapidipagina"/>
        </w:rPr>
        <w:footnoteRef/>
      </w:r>
      <w:r>
        <w:t xml:space="preserve"> Indicare obbligatoriamente.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D23EA"/>
    <w:multiLevelType w:val="hybridMultilevel"/>
    <w:tmpl w:val="D4F66996"/>
    <w:lvl w:ilvl="0" w:tplc="56A2D87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CE1FFC"/>
    <w:multiLevelType w:val="hybridMultilevel"/>
    <w:tmpl w:val="E3A251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7F3CFB"/>
    <w:multiLevelType w:val="hybridMultilevel"/>
    <w:tmpl w:val="F4E48964"/>
    <w:lvl w:ilvl="0" w:tplc="04100011">
      <w:start w:val="1"/>
      <w:numFmt w:val="decimal"/>
      <w:lvlText w:val="%1)"/>
      <w:lvlJc w:val="left"/>
      <w:pPr>
        <w:tabs>
          <w:tab w:val="num" w:pos="720"/>
        </w:tabs>
        <w:ind w:left="720" w:hanging="360"/>
      </w:pPr>
      <w:rPr>
        <w:rFonts w:cs="Times New Roman"/>
      </w:rPr>
    </w:lvl>
    <w:lvl w:ilvl="1" w:tplc="04100017">
      <w:start w:val="1"/>
      <w:numFmt w:val="lowerLetter"/>
      <w:lvlText w:val="%2)"/>
      <w:lvlJc w:val="left"/>
      <w:pPr>
        <w:tabs>
          <w:tab w:val="num" w:pos="1440"/>
        </w:tabs>
        <w:ind w:left="1440" w:hanging="360"/>
      </w:pPr>
      <w:rPr>
        <w:rFonts w:cs="Times New Roman"/>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61B2E7A"/>
    <w:multiLevelType w:val="hybridMultilevel"/>
    <w:tmpl w:val="7B62FB70"/>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6C0A86"/>
    <w:multiLevelType w:val="hybridMultilevel"/>
    <w:tmpl w:val="0B7E5510"/>
    <w:lvl w:ilvl="0" w:tplc="04100001">
      <w:start w:val="1"/>
      <w:numFmt w:val="bullet"/>
      <w:lvlText w:val=""/>
      <w:lvlJc w:val="left"/>
      <w:pPr>
        <w:tabs>
          <w:tab w:val="num" w:pos="720"/>
        </w:tabs>
        <w:ind w:left="720" w:hanging="360"/>
      </w:pPr>
      <w:rPr>
        <w:rFonts w:ascii="Symbol" w:hAnsi="Symbol" w:hint="default"/>
      </w:rPr>
    </w:lvl>
    <w:lvl w:ilvl="1" w:tplc="8A6E46E4">
      <w:start w:val="1"/>
      <w:numFmt w:val="bullet"/>
      <w:lvlText w:val=""/>
      <w:lvlJc w:val="left"/>
      <w:pPr>
        <w:tabs>
          <w:tab w:val="num" w:pos="1440"/>
        </w:tabs>
        <w:ind w:left="1440" w:hanging="360"/>
      </w:pPr>
      <w:rPr>
        <w:rFonts w:ascii="Wingdings" w:hAnsi="Wingding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A4D22"/>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613207D6"/>
    <w:multiLevelType w:val="singleLevel"/>
    <w:tmpl w:val="E9AE5C1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EB40A61"/>
    <w:multiLevelType w:val="hybridMultilevel"/>
    <w:tmpl w:val="144AD744"/>
    <w:lvl w:ilvl="0" w:tplc="41B674F4">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F0"/>
    <w:rsid w:val="00006E49"/>
    <w:rsid w:val="000220A8"/>
    <w:rsid w:val="00024E60"/>
    <w:rsid w:val="00027FFE"/>
    <w:rsid w:val="000366DF"/>
    <w:rsid w:val="0005330C"/>
    <w:rsid w:val="00061C76"/>
    <w:rsid w:val="0007046E"/>
    <w:rsid w:val="00080BC8"/>
    <w:rsid w:val="000B4FFA"/>
    <w:rsid w:val="000C1F16"/>
    <w:rsid w:val="000E0117"/>
    <w:rsid w:val="000E64D2"/>
    <w:rsid w:val="000F126A"/>
    <w:rsid w:val="000F282A"/>
    <w:rsid w:val="00115ED7"/>
    <w:rsid w:val="00143C20"/>
    <w:rsid w:val="0015613A"/>
    <w:rsid w:val="00174068"/>
    <w:rsid w:val="0018358B"/>
    <w:rsid w:val="00194ABC"/>
    <w:rsid w:val="001C2C1B"/>
    <w:rsid w:val="001C4E76"/>
    <w:rsid w:val="001F312D"/>
    <w:rsid w:val="002039CE"/>
    <w:rsid w:val="0023622B"/>
    <w:rsid w:val="002D600F"/>
    <w:rsid w:val="002E0277"/>
    <w:rsid w:val="0030581A"/>
    <w:rsid w:val="003059D1"/>
    <w:rsid w:val="0030632B"/>
    <w:rsid w:val="00337A9B"/>
    <w:rsid w:val="00340EC5"/>
    <w:rsid w:val="00341225"/>
    <w:rsid w:val="00350D75"/>
    <w:rsid w:val="00355B1C"/>
    <w:rsid w:val="0035770F"/>
    <w:rsid w:val="003965E7"/>
    <w:rsid w:val="003C5101"/>
    <w:rsid w:val="003D1152"/>
    <w:rsid w:val="003D11FC"/>
    <w:rsid w:val="003D1961"/>
    <w:rsid w:val="003E52F5"/>
    <w:rsid w:val="004230A4"/>
    <w:rsid w:val="00436617"/>
    <w:rsid w:val="004430B6"/>
    <w:rsid w:val="004509A1"/>
    <w:rsid w:val="00452946"/>
    <w:rsid w:val="00453422"/>
    <w:rsid w:val="00456CD0"/>
    <w:rsid w:val="004756E3"/>
    <w:rsid w:val="0047742A"/>
    <w:rsid w:val="004A5E14"/>
    <w:rsid w:val="004B186B"/>
    <w:rsid w:val="004C2571"/>
    <w:rsid w:val="004F29F3"/>
    <w:rsid w:val="0050770C"/>
    <w:rsid w:val="0053571F"/>
    <w:rsid w:val="0054150B"/>
    <w:rsid w:val="00543525"/>
    <w:rsid w:val="00551B6C"/>
    <w:rsid w:val="005D3434"/>
    <w:rsid w:val="005E44E8"/>
    <w:rsid w:val="005F45DE"/>
    <w:rsid w:val="00602397"/>
    <w:rsid w:val="0064221F"/>
    <w:rsid w:val="0064364E"/>
    <w:rsid w:val="00675FF3"/>
    <w:rsid w:val="006836C3"/>
    <w:rsid w:val="006A71DE"/>
    <w:rsid w:val="006D6C34"/>
    <w:rsid w:val="0071135D"/>
    <w:rsid w:val="007253C4"/>
    <w:rsid w:val="00726709"/>
    <w:rsid w:val="00730DD6"/>
    <w:rsid w:val="007428E8"/>
    <w:rsid w:val="00755C74"/>
    <w:rsid w:val="007737A3"/>
    <w:rsid w:val="007A1424"/>
    <w:rsid w:val="007D6424"/>
    <w:rsid w:val="007D7595"/>
    <w:rsid w:val="007E263F"/>
    <w:rsid w:val="008232AD"/>
    <w:rsid w:val="0084221C"/>
    <w:rsid w:val="00846905"/>
    <w:rsid w:val="008622AC"/>
    <w:rsid w:val="00870581"/>
    <w:rsid w:val="0087263A"/>
    <w:rsid w:val="00884F23"/>
    <w:rsid w:val="00894DCC"/>
    <w:rsid w:val="00895678"/>
    <w:rsid w:val="008B5BCF"/>
    <w:rsid w:val="008D39A3"/>
    <w:rsid w:val="008E29C6"/>
    <w:rsid w:val="008E6562"/>
    <w:rsid w:val="009019E2"/>
    <w:rsid w:val="00923A6E"/>
    <w:rsid w:val="00943C7D"/>
    <w:rsid w:val="00944BB7"/>
    <w:rsid w:val="009570A3"/>
    <w:rsid w:val="009727FB"/>
    <w:rsid w:val="00975933"/>
    <w:rsid w:val="00981C42"/>
    <w:rsid w:val="009B0419"/>
    <w:rsid w:val="009D5F80"/>
    <w:rsid w:val="00A16F53"/>
    <w:rsid w:val="00A259CC"/>
    <w:rsid w:val="00A35574"/>
    <w:rsid w:val="00A544CA"/>
    <w:rsid w:val="00A71A21"/>
    <w:rsid w:val="00A774FB"/>
    <w:rsid w:val="00A819FE"/>
    <w:rsid w:val="00A879AC"/>
    <w:rsid w:val="00A92828"/>
    <w:rsid w:val="00AA47AB"/>
    <w:rsid w:val="00AE1E7C"/>
    <w:rsid w:val="00AF6C10"/>
    <w:rsid w:val="00B05763"/>
    <w:rsid w:val="00B31DEE"/>
    <w:rsid w:val="00B343D2"/>
    <w:rsid w:val="00B344F0"/>
    <w:rsid w:val="00B377CB"/>
    <w:rsid w:val="00B44848"/>
    <w:rsid w:val="00B55A02"/>
    <w:rsid w:val="00B61F47"/>
    <w:rsid w:val="00BC0C48"/>
    <w:rsid w:val="00BC1539"/>
    <w:rsid w:val="00BD3820"/>
    <w:rsid w:val="00BE6659"/>
    <w:rsid w:val="00BF6B82"/>
    <w:rsid w:val="00C20400"/>
    <w:rsid w:val="00C54751"/>
    <w:rsid w:val="00C72A11"/>
    <w:rsid w:val="00C76E76"/>
    <w:rsid w:val="00C81B6B"/>
    <w:rsid w:val="00C87387"/>
    <w:rsid w:val="00CA0720"/>
    <w:rsid w:val="00D21C66"/>
    <w:rsid w:val="00D27C26"/>
    <w:rsid w:val="00D53A82"/>
    <w:rsid w:val="00D62F77"/>
    <w:rsid w:val="00D63E8A"/>
    <w:rsid w:val="00D931C4"/>
    <w:rsid w:val="00D9663F"/>
    <w:rsid w:val="00DC385B"/>
    <w:rsid w:val="00DC79EA"/>
    <w:rsid w:val="00DD4A63"/>
    <w:rsid w:val="00DE3A61"/>
    <w:rsid w:val="00E11607"/>
    <w:rsid w:val="00E56DED"/>
    <w:rsid w:val="00E85053"/>
    <w:rsid w:val="00ED587D"/>
    <w:rsid w:val="00F270B3"/>
    <w:rsid w:val="00F66B09"/>
    <w:rsid w:val="00FB75DD"/>
    <w:rsid w:val="00FD0771"/>
    <w:rsid w:val="00FD2435"/>
    <w:rsid w:val="00FE2E97"/>
    <w:rsid w:val="00FE5677"/>
    <w:rsid w:val="00FF171D"/>
    <w:rsid w:val="00FF7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545D7F-F22A-4D32-A655-30030AB1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Arial" w:hAnsi="Arial"/>
      <w:sz w:val="24"/>
    </w:rPr>
  </w:style>
  <w:style w:type="paragraph" w:styleId="Corpodeltesto3">
    <w:name w:val="Body Text 3"/>
    <w:basedOn w:val="Normale"/>
    <w:pPr>
      <w:widowControl w:val="0"/>
    </w:pPr>
    <w:rPr>
      <w:b/>
      <w:snapToGrid w:val="0"/>
      <w:sz w:val="22"/>
    </w:rPr>
  </w:style>
  <w:style w:type="paragraph" w:styleId="Intestazione">
    <w:name w:val="header"/>
    <w:basedOn w:val="Normale"/>
    <w:rsid w:val="00436617"/>
    <w:pPr>
      <w:tabs>
        <w:tab w:val="center" w:pos="4819"/>
        <w:tab w:val="right" w:pos="9638"/>
      </w:tabs>
    </w:pPr>
  </w:style>
  <w:style w:type="paragraph" w:styleId="Pidipagina">
    <w:name w:val="footer"/>
    <w:basedOn w:val="Normale"/>
    <w:link w:val="PidipaginaCarattere"/>
    <w:uiPriority w:val="99"/>
    <w:rsid w:val="00436617"/>
    <w:pPr>
      <w:tabs>
        <w:tab w:val="center" w:pos="4819"/>
        <w:tab w:val="right" w:pos="9638"/>
      </w:tabs>
    </w:pPr>
  </w:style>
  <w:style w:type="character" w:styleId="Numeropagina">
    <w:name w:val="page number"/>
    <w:basedOn w:val="Carpredefinitoparagrafo"/>
    <w:rsid w:val="00DD4A63"/>
  </w:style>
  <w:style w:type="paragraph" w:styleId="Paragrafoelenco">
    <w:name w:val="List Paragraph"/>
    <w:basedOn w:val="Normale"/>
    <w:qFormat/>
    <w:rsid w:val="004C2571"/>
    <w:pPr>
      <w:spacing w:after="200" w:line="276" w:lineRule="auto"/>
      <w:ind w:left="708"/>
    </w:pPr>
    <w:rPr>
      <w:rFonts w:ascii="Calibri" w:eastAsia="Calibri" w:hAnsi="Calibri"/>
      <w:sz w:val="22"/>
      <w:szCs w:val="22"/>
      <w:lang w:eastAsia="en-US"/>
    </w:rPr>
  </w:style>
  <w:style w:type="paragraph" w:styleId="Titolo">
    <w:name w:val="Title"/>
    <w:basedOn w:val="Normale"/>
    <w:next w:val="Sottotitolo"/>
    <w:link w:val="TitoloCarattere"/>
    <w:qFormat/>
    <w:rsid w:val="00F66B09"/>
    <w:pPr>
      <w:suppressAutoHyphens/>
      <w:jc w:val="center"/>
    </w:pPr>
    <w:rPr>
      <w:b/>
      <w:sz w:val="28"/>
      <w:lang w:val="x-none" w:eastAsia="ar-SA"/>
    </w:rPr>
  </w:style>
  <w:style w:type="paragraph" w:styleId="Sottotitolo">
    <w:name w:val="Subtitle"/>
    <w:basedOn w:val="Normale"/>
    <w:next w:val="Corpodeltesto"/>
    <w:link w:val="SottotitoloCarattere"/>
    <w:qFormat/>
    <w:rsid w:val="00F66B09"/>
    <w:pPr>
      <w:keepNext/>
      <w:suppressAutoHyphens/>
      <w:spacing w:before="240" w:after="120"/>
      <w:jc w:val="center"/>
    </w:pPr>
    <w:rPr>
      <w:rFonts w:ascii="Arial" w:eastAsia="MS Mincho" w:hAnsi="Arial" w:cs="Tahoma"/>
      <w:i/>
      <w:iCs/>
      <w:sz w:val="28"/>
      <w:szCs w:val="28"/>
      <w:lang w:eastAsia="ar-SA"/>
    </w:rPr>
  </w:style>
  <w:style w:type="character" w:customStyle="1" w:styleId="SottotitoloCarattere">
    <w:name w:val="Sottotitolo Carattere"/>
    <w:link w:val="Sottotitolo"/>
    <w:rsid w:val="00F66B09"/>
    <w:rPr>
      <w:rFonts w:ascii="Arial" w:eastAsia="MS Mincho" w:hAnsi="Arial" w:cs="Tahoma"/>
      <w:i/>
      <w:iCs/>
      <w:sz w:val="28"/>
      <w:szCs w:val="28"/>
      <w:lang w:val="it-IT" w:eastAsia="ar-SA" w:bidi="ar-SA"/>
    </w:rPr>
  </w:style>
  <w:style w:type="paragraph" w:styleId="Testonotaapidipagina">
    <w:name w:val="footnote text"/>
    <w:basedOn w:val="Normale"/>
    <w:link w:val="TestonotaapidipaginaCarattere"/>
    <w:uiPriority w:val="99"/>
    <w:semiHidden/>
    <w:rsid w:val="007D7595"/>
  </w:style>
  <w:style w:type="character" w:styleId="Rimandonotaapidipagina">
    <w:name w:val="footnote reference"/>
    <w:uiPriority w:val="99"/>
    <w:semiHidden/>
    <w:rsid w:val="007D7595"/>
    <w:rPr>
      <w:vertAlign w:val="superscript"/>
    </w:rPr>
  </w:style>
  <w:style w:type="character" w:customStyle="1" w:styleId="TitoloCarattere">
    <w:name w:val="Titolo Carattere"/>
    <w:link w:val="Titolo"/>
    <w:rsid w:val="000F282A"/>
    <w:rPr>
      <w:b/>
      <w:sz w:val="28"/>
      <w:lang w:eastAsia="ar-SA"/>
    </w:rPr>
  </w:style>
  <w:style w:type="paragraph" w:customStyle="1" w:styleId="Stile">
    <w:name w:val="Stile"/>
    <w:uiPriority w:val="99"/>
    <w:rsid w:val="000F282A"/>
    <w:pPr>
      <w:widowControl w:val="0"/>
      <w:autoSpaceDE w:val="0"/>
      <w:autoSpaceDN w:val="0"/>
      <w:adjustRightInd w:val="0"/>
    </w:pPr>
    <w:rPr>
      <w:rFonts w:eastAsia="Calibri"/>
      <w:sz w:val="24"/>
      <w:szCs w:val="24"/>
    </w:rPr>
  </w:style>
  <w:style w:type="character" w:styleId="Enfasigrassetto">
    <w:name w:val="Strong"/>
    <w:uiPriority w:val="22"/>
    <w:qFormat/>
    <w:rsid w:val="00452946"/>
    <w:rPr>
      <w:b/>
      <w:bCs/>
    </w:rPr>
  </w:style>
  <w:style w:type="paragraph" w:customStyle="1" w:styleId="Standard">
    <w:name w:val="Standard"/>
    <w:rsid w:val="00024E60"/>
    <w:pPr>
      <w:suppressAutoHyphens/>
      <w:autoSpaceDN w:val="0"/>
      <w:textAlignment w:val="baseline"/>
    </w:pPr>
    <w:rPr>
      <w:color w:val="00000A"/>
      <w:sz w:val="24"/>
      <w:szCs w:val="24"/>
    </w:rPr>
  </w:style>
  <w:style w:type="character" w:customStyle="1" w:styleId="PidipaginaCarattere">
    <w:name w:val="Piè di pagina Carattere"/>
    <w:link w:val="Pidipagina"/>
    <w:uiPriority w:val="99"/>
    <w:rsid w:val="00B343D2"/>
  </w:style>
  <w:style w:type="paragraph" w:styleId="Corpotesto">
    <w:name w:val="Body Text"/>
    <w:basedOn w:val="Normale"/>
    <w:link w:val="CorpotestoCarattere"/>
    <w:uiPriority w:val="99"/>
    <w:unhideWhenUsed/>
    <w:rsid w:val="00C87387"/>
    <w:pPr>
      <w:spacing w:after="120" w:line="259" w:lineRule="auto"/>
    </w:pPr>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99"/>
    <w:rsid w:val="00C87387"/>
    <w:rPr>
      <w:rFonts w:ascii="Calibri" w:eastAsia="Calibri" w:hAnsi="Calibri"/>
      <w:sz w:val="22"/>
      <w:szCs w:val="22"/>
      <w:lang w:eastAsia="en-US"/>
    </w:rPr>
  </w:style>
  <w:style w:type="paragraph" w:customStyle="1" w:styleId="sche4">
    <w:name w:val="sche_4"/>
    <w:rsid w:val="002E0277"/>
    <w:pPr>
      <w:widowControl w:val="0"/>
      <w:jc w:val="both"/>
    </w:pPr>
  </w:style>
  <w:style w:type="character" w:customStyle="1" w:styleId="TestonotaapidipaginaCarattere">
    <w:name w:val="Testo nota a piè di pagina Carattere"/>
    <w:link w:val="Testonotaapidipagina"/>
    <w:uiPriority w:val="99"/>
    <w:semiHidden/>
    <w:locked/>
    <w:rsid w:val="002E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2520">
      <w:bodyDiv w:val="1"/>
      <w:marLeft w:val="0"/>
      <w:marRight w:val="0"/>
      <w:marTop w:val="0"/>
      <w:marBottom w:val="0"/>
      <w:divBdr>
        <w:top w:val="none" w:sz="0" w:space="0" w:color="auto"/>
        <w:left w:val="none" w:sz="0" w:space="0" w:color="auto"/>
        <w:bottom w:val="none" w:sz="0" w:space="0" w:color="auto"/>
        <w:right w:val="none" w:sz="0" w:space="0" w:color="auto"/>
      </w:divBdr>
    </w:div>
    <w:div w:id="231434156">
      <w:bodyDiv w:val="1"/>
      <w:marLeft w:val="0"/>
      <w:marRight w:val="0"/>
      <w:marTop w:val="0"/>
      <w:marBottom w:val="0"/>
      <w:divBdr>
        <w:top w:val="none" w:sz="0" w:space="0" w:color="auto"/>
        <w:left w:val="none" w:sz="0" w:space="0" w:color="auto"/>
        <w:bottom w:val="none" w:sz="0" w:space="0" w:color="auto"/>
        <w:right w:val="none" w:sz="0" w:space="0" w:color="auto"/>
      </w:divBdr>
    </w:div>
    <w:div w:id="9189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95861-0EC3-4E7A-A6EA-5F19B559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2845</Words>
  <Characters>16220</Characters>
  <Application>Microsoft Office Word</Application>
  <DocSecurity>4</DocSecurity>
  <Lines>135</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3</vt:lpstr>
      <vt:lpstr/>
    </vt:vector>
  </TitlesOfParts>
  <Company>Comune di Codogno</Company>
  <LinksUpToDate>false</LinksUpToDate>
  <CharactersWithSpaces>19027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creator>Comune di Codogno</dc:creator>
  <cp:lastModifiedBy>Simona Devecchi</cp:lastModifiedBy>
  <cp:revision>2</cp:revision>
  <cp:lastPrinted>2016-12-14T14:52:00Z</cp:lastPrinted>
  <dcterms:created xsi:type="dcterms:W3CDTF">2022-04-22T13:36:00Z</dcterms:created>
  <dcterms:modified xsi:type="dcterms:W3CDTF">2022-04-22T13:36:00Z</dcterms:modified>
</cp:coreProperties>
</file>